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77777777" w:rsidR="003303A1" w:rsidRPr="00271AFB" w:rsidRDefault="003303A1" w:rsidP="00096F42">
      <w:pPr>
        <w:shd w:val="clear" w:color="auto" w:fill="FFFFFF" w:themeFill="background1"/>
        <w:rPr>
          <w:rFonts w:ascii="Arial" w:hAnsi="Arial" w:cs="Arial"/>
          <w:sz w:val="22"/>
          <w:szCs w:val="22"/>
        </w:rPr>
      </w:pPr>
    </w:p>
    <w:p w14:paraId="086B3AEB" w14:textId="77777777" w:rsidR="002A5646" w:rsidRPr="00926033" w:rsidRDefault="002A5646" w:rsidP="00096F42">
      <w:pPr>
        <w:shd w:val="clear" w:color="auto" w:fill="FFFFFF" w:themeFill="background1"/>
        <w:jc w:val="center"/>
        <w:rPr>
          <w:rFonts w:ascii="Arial" w:hAnsi="Arial" w:cs="Arial"/>
          <w:b/>
          <w:sz w:val="22"/>
          <w:szCs w:val="22"/>
          <w:lang w:val="es-ES" w:eastAsia="es-MX"/>
        </w:rPr>
      </w:pPr>
      <w:r w:rsidRPr="00926033">
        <w:rPr>
          <w:rFonts w:ascii="Arial" w:hAnsi="Arial" w:cs="Arial"/>
          <w:b/>
          <w:sz w:val="22"/>
          <w:szCs w:val="22"/>
          <w:lang w:val="es-ES" w:eastAsia="es-MX"/>
        </w:rPr>
        <w:t>Control de versiones del documento</w:t>
      </w:r>
    </w:p>
    <w:p w14:paraId="14BFF090" w14:textId="77777777" w:rsidR="002A5646" w:rsidRPr="00926033" w:rsidRDefault="002A5646" w:rsidP="00096F42">
      <w:pPr>
        <w:shd w:val="clear" w:color="auto" w:fill="FFFFFF" w:themeFill="background1"/>
        <w:jc w:val="center"/>
        <w:rPr>
          <w:rFonts w:ascii="Arial" w:hAnsi="Arial" w:cs="Arial"/>
          <w:sz w:val="20"/>
          <w:szCs w:val="20"/>
          <w:lang w:val="es-ES" w:eastAsia="es-MX"/>
        </w:rPr>
      </w:pPr>
    </w:p>
    <w:p w14:paraId="227C77B7" w14:textId="77777777" w:rsidR="002A5646" w:rsidRPr="00926033" w:rsidRDefault="002A5646" w:rsidP="00096F42">
      <w:pPr>
        <w:shd w:val="clear" w:color="auto" w:fill="FFFFFF" w:themeFill="background1"/>
        <w:jc w:val="center"/>
        <w:rPr>
          <w:rFonts w:ascii="Arial" w:hAnsi="Arial" w:cs="Arial"/>
          <w:sz w:val="20"/>
          <w:szCs w:val="20"/>
          <w:lang w:val="es-ES"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295"/>
        <w:gridCol w:w="1419"/>
        <w:gridCol w:w="3051"/>
        <w:gridCol w:w="3063"/>
      </w:tblGrid>
      <w:tr w:rsidR="002A5646" w:rsidRPr="00926033" w14:paraId="1F74F01C" w14:textId="77777777" w:rsidTr="00B9168B">
        <w:trPr>
          <w:trHeight w:val="397"/>
        </w:trPr>
        <w:tc>
          <w:tcPr>
            <w:tcW w:w="1295" w:type="dxa"/>
            <w:shd w:val="clear" w:color="auto" w:fill="F2F2F2" w:themeFill="background1" w:themeFillShade="F2"/>
            <w:vAlign w:val="center"/>
          </w:tcPr>
          <w:p w14:paraId="1C097230" w14:textId="77777777" w:rsidR="002A5646" w:rsidRPr="00926033" w:rsidRDefault="002A5646" w:rsidP="00096F42">
            <w:pPr>
              <w:shd w:val="clear" w:color="auto" w:fill="FFFFFF" w:themeFill="background1"/>
              <w:jc w:val="center"/>
              <w:rPr>
                <w:rFonts w:ascii="Arial" w:hAnsi="Arial" w:cs="Arial"/>
                <w:b/>
                <w:sz w:val="22"/>
                <w:szCs w:val="22"/>
              </w:rPr>
            </w:pPr>
            <w:r w:rsidRPr="00926033">
              <w:rPr>
                <w:rFonts w:ascii="Arial" w:hAnsi="Arial" w:cs="Arial"/>
                <w:b/>
                <w:sz w:val="22"/>
                <w:szCs w:val="22"/>
              </w:rPr>
              <w:t>Versión</w:t>
            </w:r>
          </w:p>
        </w:tc>
        <w:tc>
          <w:tcPr>
            <w:tcW w:w="1419" w:type="dxa"/>
            <w:shd w:val="clear" w:color="auto" w:fill="F2F2F2" w:themeFill="background1" w:themeFillShade="F2"/>
            <w:vAlign w:val="center"/>
          </w:tcPr>
          <w:p w14:paraId="316E5296" w14:textId="77777777" w:rsidR="002A5646" w:rsidRPr="00926033" w:rsidRDefault="002A5646" w:rsidP="00096F42">
            <w:pPr>
              <w:shd w:val="clear" w:color="auto" w:fill="FFFFFF" w:themeFill="background1"/>
              <w:jc w:val="center"/>
              <w:rPr>
                <w:rFonts w:ascii="Arial" w:hAnsi="Arial" w:cs="Arial"/>
                <w:b/>
                <w:sz w:val="22"/>
                <w:szCs w:val="22"/>
              </w:rPr>
            </w:pPr>
            <w:r w:rsidRPr="00926033">
              <w:rPr>
                <w:rFonts w:ascii="Arial" w:hAnsi="Arial" w:cs="Arial"/>
                <w:b/>
                <w:sz w:val="22"/>
                <w:szCs w:val="22"/>
              </w:rPr>
              <w:t>Fecha</w:t>
            </w:r>
          </w:p>
        </w:tc>
        <w:tc>
          <w:tcPr>
            <w:tcW w:w="3051" w:type="dxa"/>
            <w:shd w:val="clear" w:color="auto" w:fill="F2F2F2" w:themeFill="background1" w:themeFillShade="F2"/>
            <w:vAlign w:val="center"/>
          </w:tcPr>
          <w:p w14:paraId="70631257" w14:textId="77777777" w:rsidR="002A5646" w:rsidRPr="00926033" w:rsidRDefault="002A5646" w:rsidP="00096F42">
            <w:pPr>
              <w:shd w:val="clear" w:color="auto" w:fill="FFFFFF" w:themeFill="background1"/>
              <w:jc w:val="center"/>
              <w:rPr>
                <w:rFonts w:ascii="Arial" w:hAnsi="Arial" w:cs="Arial"/>
                <w:b/>
                <w:sz w:val="22"/>
                <w:szCs w:val="22"/>
              </w:rPr>
            </w:pPr>
            <w:r w:rsidRPr="00926033">
              <w:rPr>
                <w:rFonts w:ascii="Arial" w:hAnsi="Arial" w:cs="Arial"/>
                <w:b/>
                <w:sz w:val="22"/>
                <w:szCs w:val="22"/>
              </w:rPr>
              <w:t>Descripción</w:t>
            </w:r>
          </w:p>
        </w:tc>
        <w:tc>
          <w:tcPr>
            <w:tcW w:w="3063" w:type="dxa"/>
            <w:shd w:val="clear" w:color="auto" w:fill="F2F2F2" w:themeFill="background1" w:themeFillShade="F2"/>
            <w:vAlign w:val="center"/>
          </w:tcPr>
          <w:p w14:paraId="23C3893F" w14:textId="77777777" w:rsidR="002A5646" w:rsidRPr="00926033" w:rsidRDefault="002A5646" w:rsidP="00096F42">
            <w:pPr>
              <w:shd w:val="clear" w:color="auto" w:fill="FFFFFF" w:themeFill="background1"/>
              <w:jc w:val="center"/>
              <w:rPr>
                <w:rFonts w:ascii="Arial" w:hAnsi="Arial" w:cs="Arial"/>
                <w:b/>
                <w:sz w:val="22"/>
                <w:szCs w:val="22"/>
              </w:rPr>
            </w:pPr>
            <w:r w:rsidRPr="00926033">
              <w:rPr>
                <w:rFonts w:ascii="Arial" w:hAnsi="Arial" w:cs="Arial"/>
                <w:b/>
                <w:sz w:val="22"/>
                <w:szCs w:val="22"/>
              </w:rPr>
              <w:t>Responsable</w:t>
            </w:r>
          </w:p>
        </w:tc>
      </w:tr>
      <w:tr w:rsidR="00292D32" w:rsidRPr="00926033" w14:paraId="798DD01C" w14:textId="77777777" w:rsidTr="00B9168B">
        <w:trPr>
          <w:trHeight w:val="397"/>
        </w:trPr>
        <w:tc>
          <w:tcPr>
            <w:tcW w:w="1295" w:type="dxa"/>
            <w:vAlign w:val="center"/>
          </w:tcPr>
          <w:p w14:paraId="0B0DAA0E" w14:textId="25DC4FFD" w:rsidR="00292D32" w:rsidRPr="00926033" w:rsidRDefault="00292D32" w:rsidP="00096F42">
            <w:pPr>
              <w:pStyle w:val="Textoindependiente"/>
              <w:shd w:val="clear" w:color="auto" w:fill="FFFFFF" w:themeFill="background1"/>
              <w:jc w:val="center"/>
              <w:rPr>
                <w:rFonts w:cs="Arial"/>
                <w:sz w:val="20"/>
                <w:szCs w:val="20"/>
              </w:rPr>
            </w:pPr>
            <w:r>
              <w:rPr>
                <w:rFonts w:cs="Arial"/>
                <w:sz w:val="20"/>
                <w:szCs w:val="20"/>
              </w:rPr>
              <w:t>0.1</w:t>
            </w:r>
          </w:p>
        </w:tc>
        <w:tc>
          <w:tcPr>
            <w:tcW w:w="1419" w:type="dxa"/>
            <w:vAlign w:val="center"/>
          </w:tcPr>
          <w:p w14:paraId="3F56F5D5" w14:textId="1C31964A" w:rsidR="00292D32" w:rsidRPr="00926033" w:rsidRDefault="002A0700" w:rsidP="00096F42">
            <w:pPr>
              <w:pStyle w:val="Textoindependiente"/>
              <w:shd w:val="clear" w:color="auto" w:fill="FFFFFF" w:themeFill="background1"/>
              <w:jc w:val="center"/>
              <w:rPr>
                <w:rFonts w:cs="Arial"/>
                <w:b w:val="0"/>
                <w:sz w:val="20"/>
                <w:szCs w:val="20"/>
                <w:lang w:eastAsia="es-ES"/>
              </w:rPr>
            </w:pPr>
            <w:sdt>
              <w:sdtPr>
                <w:rPr>
                  <w:rFonts w:cs="Arial"/>
                  <w:b w:val="0"/>
                  <w:bCs w:val="0"/>
                  <w:sz w:val="20"/>
                  <w:szCs w:val="20"/>
                </w:rPr>
                <w:alias w:val="Seleccione"/>
                <w:tag w:val="Seleccione"/>
                <w:id w:val="1522513215"/>
                <w:placeholder>
                  <w:docPart w:val="114FED7D2C6C4B0396BF0F0AC8963DC4"/>
                </w:placeholder>
                <w:date w:fullDate="2026-01-05T00:00:00Z">
                  <w:dateFormat w:val="dd/MM/yyyy"/>
                  <w:lid w:val="es-MX"/>
                  <w:storeMappedDataAs w:val="dateTime"/>
                  <w:calendar w:val="gregorian"/>
                </w:date>
              </w:sdtPr>
              <w:sdtEndPr/>
              <w:sdtContent>
                <w:r w:rsidR="001447D5">
                  <w:rPr>
                    <w:rFonts w:cs="Arial"/>
                    <w:b w:val="0"/>
                    <w:bCs w:val="0"/>
                    <w:sz w:val="20"/>
                    <w:szCs w:val="20"/>
                    <w:lang w:val="es-MX"/>
                  </w:rPr>
                  <w:t>05</w:t>
                </w:r>
                <w:r w:rsidR="00292D32">
                  <w:rPr>
                    <w:rFonts w:cs="Arial"/>
                    <w:b w:val="0"/>
                    <w:bCs w:val="0"/>
                    <w:sz w:val="20"/>
                    <w:szCs w:val="20"/>
                    <w:lang w:val="es-MX"/>
                  </w:rPr>
                  <w:t>/</w:t>
                </w:r>
                <w:r w:rsidR="001447D5">
                  <w:rPr>
                    <w:rFonts w:cs="Arial"/>
                    <w:b w:val="0"/>
                    <w:bCs w:val="0"/>
                    <w:sz w:val="20"/>
                    <w:szCs w:val="20"/>
                    <w:lang w:val="es-MX"/>
                  </w:rPr>
                  <w:t>01</w:t>
                </w:r>
                <w:r w:rsidR="00292D32">
                  <w:rPr>
                    <w:rFonts w:cs="Arial"/>
                    <w:b w:val="0"/>
                    <w:bCs w:val="0"/>
                    <w:sz w:val="20"/>
                    <w:szCs w:val="20"/>
                    <w:lang w:val="es-MX"/>
                  </w:rPr>
                  <w:t>/202</w:t>
                </w:r>
                <w:r w:rsidR="001447D5">
                  <w:rPr>
                    <w:rFonts w:cs="Arial"/>
                    <w:b w:val="0"/>
                    <w:bCs w:val="0"/>
                    <w:sz w:val="20"/>
                    <w:szCs w:val="20"/>
                    <w:lang w:val="es-MX"/>
                  </w:rPr>
                  <w:t>6</w:t>
                </w:r>
              </w:sdtContent>
            </w:sdt>
          </w:p>
        </w:tc>
        <w:tc>
          <w:tcPr>
            <w:tcW w:w="3051" w:type="dxa"/>
            <w:vAlign w:val="center"/>
          </w:tcPr>
          <w:p w14:paraId="0621D1B0" w14:textId="20C233E8" w:rsidR="00292D32" w:rsidRPr="00B9168B" w:rsidRDefault="00292D32" w:rsidP="00096F42">
            <w:pPr>
              <w:pStyle w:val="Textoindependiente"/>
              <w:shd w:val="clear" w:color="auto" w:fill="FFFFFF" w:themeFill="background1"/>
              <w:jc w:val="center"/>
              <w:rPr>
                <w:rFonts w:cs="Arial"/>
                <w:b w:val="0"/>
                <w:sz w:val="20"/>
                <w:szCs w:val="20"/>
              </w:rPr>
            </w:pPr>
            <w:r>
              <w:rPr>
                <w:rFonts w:cs="Arial"/>
                <w:b w:val="0"/>
                <w:sz w:val="20"/>
                <w:szCs w:val="20"/>
              </w:rPr>
              <w:t xml:space="preserve">Elaboración del documento </w:t>
            </w:r>
          </w:p>
        </w:tc>
        <w:tc>
          <w:tcPr>
            <w:tcW w:w="3063" w:type="dxa"/>
            <w:vAlign w:val="center"/>
          </w:tcPr>
          <w:p w14:paraId="5A75F03A" w14:textId="731DA3E4" w:rsidR="00292D32" w:rsidRPr="00F70AE6" w:rsidRDefault="00BF6532" w:rsidP="00096F42">
            <w:pPr>
              <w:pStyle w:val="Textoindependiente"/>
              <w:shd w:val="clear" w:color="auto" w:fill="FFFFFF" w:themeFill="background1"/>
              <w:jc w:val="center"/>
              <w:rPr>
                <w:rFonts w:cs="Arial"/>
                <w:b w:val="0"/>
                <w:sz w:val="20"/>
                <w:szCs w:val="20"/>
                <w:lang w:eastAsia="es-ES"/>
              </w:rPr>
            </w:pPr>
            <w:r w:rsidRPr="00B9168B">
              <w:rPr>
                <w:rFonts w:cs="Arial"/>
                <w:b w:val="0"/>
                <w:sz w:val="20"/>
                <w:szCs w:val="20"/>
              </w:rPr>
              <w:t>José Antonio Martínez Sánchez</w:t>
            </w:r>
            <w:r>
              <w:rPr>
                <w:rFonts w:cs="Arial"/>
                <w:b w:val="0"/>
                <w:sz w:val="20"/>
                <w:szCs w:val="20"/>
              </w:rPr>
              <w:t xml:space="preserve"> </w:t>
            </w:r>
          </w:p>
        </w:tc>
      </w:tr>
      <w:tr w:rsidR="00513413" w:rsidRPr="00926033" w14:paraId="755E2AF7" w14:textId="77777777" w:rsidTr="00B9168B">
        <w:trPr>
          <w:trHeight w:val="397"/>
        </w:trPr>
        <w:tc>
          <w:tcPr>
            <w:tcW w:w="1295" w:type="dxa"/>
            <w:vAlign w:val="center"/>
          </w:tcPr>
          <w:p w14:paraId="292A64C0" w14:textId="19B5AC17" w:rsidR="00513413" w:rsidRDefault="007C723E" w:rsidP="00096F42">
            <w:pPr>
              <w:pStyle w:val="Textoindependiente"/>
              <w:shd w:val="clear" w:color="auto" w:fill="FFFFFF" w:themeFill="background1"/>
              <w:jc w:val="center"/>
              <w:rPr>
                <w:rFonts w:cs="Arial"/>
                <w:sz w:val="20"/>
                <w:szCs w:val="20"/>
              </w:rPr>
            </w:pPr>
            <w:r>
              <w:rPr>
                <w:rFonts w:cs="Arial"/>
                <w:sz w:val="20"/>
                <w:szCs w:val="20"/>
              </w:rPr>
              <w:t>1.0</w:t>
            </w:r>
          </w:p>
        </w:tc>
        <w:tc>
          <w:tcPr>
            <w:tcW w:w="1419" w:type="dxa"/>
            <w:vAlign w:val="center"/>
          </w:tcPr>
          <w:p w14:paraId="5A67E3DA" w14:textId="1E3C1F3E" w:rsidR="00513413" w:rsidRDefault="002A0700" w:rsidP="00096F42">
            <w:pPr>
              <w:pStyle w:val="Textoindependiente"/>
              <w:shd w:val="clear" w:color="auto" w:fill="FFFFFF" w:themeFill="background1"/>
              <w:jc w:val="center"/>
              <w:rPr>
                <w:rFonts w:cs="Arial"/>
                <w:b w:val="0"/>
                <w:bCs w:val="0"/>
                <w:sz w:val="20"/>
                <w:szCs w:val="20"/>
              </w:rPr>
            </w:pPr>
            <w:sdt>
              <w:sdtPr>
                <w:rPr>
                  <w:rFonts w:cs="Arial"/>
                  <w:b w:val="0"/>
                  <w:bCs w:val="0"/>
                  <w:sz w:val="20"/>
                  <w:szCs w:val="20"/>
                </w:rPr>
                <w:alias w:val="Seleccione"/>
                <w:tag w:val="Seleccione"/>
                <w:id w:val="-545979625"/>
                <w:placeholder>
                  <w:docPart w:val="5B618895CC384620B721AAC32A7F3B69"/>
                </w:placeholder>
                <w:date w:fullDate="2026-01-06T00:00:00Z">
                  <w:dateFormat w:val="dd/MM/yyyy"/>
                  <w:lid w:val="es-MX"/>
                  <w:storeMappedDataAs w:val="dateTime"/>
                  <w:calendar w:val="gregorian"/>
                </w:date>
              </w:sdtPr>
              <w:sdtEndPr/>
              <w:sdtContent>
                <w:r w:rsidR="00513413">
                  <w:rPr>
                    <w:rFonts w:cs="Arial"/>
                    <w:b w:val="0"/>
                    <w:bCs w:val="0"/>
                    <w:sz w:val="20"/>
                    <w:szCs w:val="20"/>
                    <w:lang w:val="es-MX"/>
                  </w:rPr>
                  <w:t>0</w:t>
                </w:r>
                <w:r w:rsidR="001447D5">
                  <w:rPr>
                    <w:rFonts w:cs="Arial"/>
                    <w:b w:val="0"/>
                    <w:bCs w:val="0"/>
                    <w:sz w:val="20"/>
                    <w:szCs w:val="20"/>
                    <w:lang w:val="es-MX"/>
                  </w:rPr>
                  <w:t>6</w:t>
                </w:r>
                <w:r w:rsidR="00513413">
                  <w:rPr>
                    <w:rFonts w:cs="Arial"/>
                    <w:b w:val="0"/>
                    <w:bCs w:val="0"/>
                    <w:sz w:val="20"/>
                    <w:szCs w:val="20"/>
                    <w:lang w:val="es-MX"/>
                  </w:rPr>
                  <w:t>/0</w:t>
                </w:r>
                <w:r w:rsidR="001447D5">
                  <w:rPr>
                    <w:rFonts w:cs="Arial"/>
                    <w:b w:val="0"/>
                    <w:bCs w:val="0"/>
                    <w:sz w:val="20"/>
                    <w:szCs w:val="20"/>
                    <w:lang w:val="es-MX"/>
                  </w:rPr>
                  <w:t>1</w:t>
                </w:r>
                <w:r w:rsidR="00513413">
                  <w:rPr>
                    <w:rFonts w:cs="Arial"/>
                    <w:b w:val="0"/>
                    <w:bCs w:val="0"/>
                    <w:sz w:val="20"/>
                    <w:szCs w:val="20"/>
                    <w:lang w:val="es-MX"/>
                  </w:rPr>
                  <w:t>/202</w:t>
                </w:r>
                <w:r w:rsidR="001447D5">
                  <w:rPr>
                    <w:rFonts w:cs="Arial"/>
                    <w:b w:val="0"/>
                    <w:bCs w:val="0"/>
                    <w:sz w:val="20"/>
                    <w:szCs w:val="20"/>
                    <w:lang w:val="es-MX"/>
                  </w:rPr>
                  <w:t>6</w:t>
                </w:r>
              </w:sdtContent>
            </w:sdt>
          </w:p>
        </w:tc>
        <w:tc>
          <w:tcPr>
            <w:tcW w:w="3051" w:type="dxa"/>
            <w:vAlign w:val="center"/>
          </w:tcPr>
          <w:p w14:paraId="5E9D14AF" w14:textId="6FDB087B" w:rsidR="00513413" w:rsidRPr="00292D32" w:rsidRDefault="007C723E" w:rsidP="00096F42">
            <w:pPr>
              <w:pStyle w:val="Textoindependiente"/>
              <w:shd w:val="clear" w:color="auto" w:fill="FFFFFF" w:themeFill="background1"/>
              <w:jc w:val="center"/>
              <w:rPr>
                <w:rFonts w:cs="Arial"/>
                <w:b w:val="0"/>
                <w:sz w:val="20"/>
                <w:szCs w:val="20"/>
              </w:rPr>
            </w:pPr>
            <w:r>
              <w:rPr>
                <w:rFonts w:cs="Arial"/>
                <w:b w:val="0"/>
                <w:sz w:val="20"/>
                <w:szCs w:val="20"/>
              </w:rPr>
              <w:t>Revisión y aprobación</w:t>
            </w:r>
            <w:r w:rsidR="00513413" w:rsidRPr="00292D32">
              <w:rPr>
                <w:rFonts w:cs="Arial"/>
                <w:b w:val="0"/>
                <w:sz w:val="20"/>
                <w:szCs w:val="20"/>
              </w:rPr>
              <w:t xml:space="preserve"> del documento </w:t>
            </w:r>
          </w:p>
        </w:tc>
        <w:tc>
          <w:tcPr>
            <w:tcW w:w="3063" w:type="dxa"/>
            <w:vAlign w:val="center"/>
          </w:tcPr>
          <w:p w14:paraId="4B2F6C65" w14:textId="14490C78" w:rsidR="00513413" w:rsidRPr="00B9168B" w:rsidRDefault="00A576FE" w:rsidP="00096F42">
            <w:pPr>
              <w:pStyle w:val="Textoindependiente"/>
              <w:shd w:val="clear" w:color="auto" w:fill="FFFFFF" w:themeFill="background1"/>
              <w:jc w:val="center"/>
              <w:rPr>
                <w:rFonts w:cs="Arial"/>
                <w:b w:val="0"/>
                <w:sz w:val="20"/>
                <w:szCs w:val="20"/>
              </w:rPr>
            </w:pPr>
            <w:r>
              <w:rPr>
                <w:rFonts w:cs="Arial"/>
                <w:b w:val="0"/>
                <w:sz w:val="20"/>
                <w:szCs w:val="20"/>
              </w:rPr>
              <w:t>Fausto Mario Díaz Cabrera</w:t>
            </w:r>
          </w:p>
        </w:tc>
      </w:tr>
    </w:tbl>
    <w:p w14:paraId="5075C9B7" w14:textId="77777777" w:rsidR="002A5646" w:rsidRPr="00926033" w:rsidRDefault="002A5646" w:rsidP="00096F42">
      <w:pPr>
        <w:shd w:val="clear" w:color="auto" w:fill="FFFFFF" w:themeFill="background1"/>
        <w:rPr>
          <w:rFonts w:ascii="Arial" w:hAnsi="Arial" w:cs="Arial"/>
        </w:rPr>
      </w:pPr>
    </w:p>
    <w:p w14:paraId="082DE3AD" w14:textId="77777777" w:rsidR="0055027F" w:rsidRDefault="0055027F" w:rsidP="00096F42">
      <w:pPr>
        <w:shd w:val="clear" w:color="auto" w:fill="FFFFFF" w:themeFill="background1"/>
        <w:rPr>
          <w:rFonts w:ascii="Arial" w:hAnsi="Arial" w:cs="Arial"/>
          <w:sz w:val="22"/>
          <w:szCs w:val="22"/>
        </w:rPr>
      </w:pPr>
    </w:p>
    <w:p w14:paraId="4767312A" w14:textId="77777777" w:rsidR="00B9168B" w:rsidRDefault="00B9168B" w:rsidP="00096F42">
      <w:pPr>
        <w:shd w:val="clear" w:color="auto" w:fill="FFFFFF" w:themeFill="background1"/>
        <w:rPr>
          <w:rFonts w:ascii="Arial" w:hAnsi="Arial" w:cs="Arial"/>
          <w:sz w:val="22"/>
          <w:szCs w:val="22"/>
        </w:rPr>
      </w:pPr>
    </w:p>
    <w:p w14:paraId="140679AA" w14:textId="77777777" w:rsidR="00B9168B" w:rsidRDefault="00B9168B" w:rsidP="00096F42">
      <w:pPr>
        <w:shd w:val="clear" w:color="auto" w:fill="FFFFFF" w:themeFill="background1"/>
        <w:rPr>
          <w:rFonts w:ascii="Arial" w:hAnsi="Arial" w:cs="Arial"/>
          <w:sz w:val="22"/>
          <w:szCs w:val="22"/>
        </w:rPr>
      </w:pPr>
    </w:p>
    <w:p w14:paraId="6DDA9DA0" w14:textId="77777777" w:rsidR="00B9168B" w:rsidRDefault="00B9168B" w:rsidP="00096F42">
      <w:pPr>
        <w:shd w:val="clear" w:color="auto" w:fill="FFFFFF" w:themeFill="background1"/>
        <w:rPr>
          <w:rFonts w:ascii="Arial" w:hAnsi="Arial" w:cs="Arial"/>
          <w:sz w:val="22"/>
          <w:szCs w:val="22"/>
        </w:rPr>
      </w:pPr>
    </w:p>
    <w:p w14:paraId="3BBCFB83" w14:textId="77777777" w:rsidR="00B9168B" w:rsidRDefault="00B9168B" w:rsidP="00096F42">
      <w:pPr>
        <w:shd w:val="clear" w:color="auto" w:fill="FFFFFF" w:themeFill="background1"/>
        <w:rPr>
          <w:rFonts w:ascii="Arial" w:hAnsi="Arial" w:cs="Arial"/>
          <w:sz w:val="22"/>
          <w:szCs w:val="22"/>
        </w:rPr>
      </w:pPr>
    </w:p>
    <w:p w14:paraId="77132FB4" w14:textId="77777777" w:rsidR="00B9168B" w:rsidRDefault="00B9168B" w:rsidP="00096F42">
      <w:pPr>
        <w:shd w:val="clear" w:color="auto" w:fill="FFFFFF" w:themeFill="background1"/>
        <w:rPr>
          <w:rFonts w:ascii="Arial" w:hAnsi="Arial" w:cs="Arial"/>
          <w:sz w:val="22"/>
          <w:szCs w:val="22"/>
        </w:rPr>
      </w:pPr>
    </w:p>
    <w:p w14:paraId="1E3FCD8A" w14:textId="77777777" w:rsidR="00B9168B" w:rsidRDefault="00B9168B" w:rsidP="00096F42">
      <w:pPr>
        <w:shd w:val="clear" w:color="auto" w:fill="FFFFFF" w:themeFill="background1"/>
        <w:rPr>
          <w:rFonts w:ascii="Arial" w:hAnsi="Arial" w:cs="Arial"/>
          <w:sz w:val="22"/>
          <w:szCs w:val="22"/>
        </w:rPr>
      </w:pPr>
    </w:p>
    <w:p w14:paraId="3B711DEF" w14:textId="77777777" w:rsidR="00B9168B" w:rsidRDefault="00B9168B" w:rsidP="00096F42">
      <w:pPr>
        <w:shd w:val="clear" w:color="auto" w:fill="FFFFFF" w:themeFill="background1"/>
        <w:rPr>
          <w:rFonts w:ascii="Arial" w:hAnsi="Arial" w:cs="Arial"/>
          <w:sz w:val="22"/>
          <w:szCs w:val="22"/>
        </w:rPr>
      </w:pPr>
    </w:p>
    <w:p w14:paraId="06C46CDF" w14:textId="77777777" w:rsidR="00B9168B" w:rsidRDefault="00B9168B" w:rsidP="00096F42">
      <w:pPr>
        <w:shd w:val="clear" w:color="auto" w:fill="FFFFFF" w:themeFill="background1"/>
        <w:rPr>
          <w:rFonts w:ascii="Arial" w:hAnsi="Arial" w:cs="Arial"/>
          <w:sz w:val="22"/>
          <w:szCs w:val="22"/>
        </w:rPr>
      </w:pPr>
    </w:p>
    <w:p w14:paraId="3D6B6683" w14:textId="77777777" w:rsidR="00B9168B" w:rsidRDefault="00B9168B" w:rsidP="00096F42">
      <w:pPr>
        <w:shd w:val="clear" w:color="auto" w:fill="FFFFFF" w:themeFill="background1"/>
        <w:rPr>
          <w:rFonts w:ascii="Arial" w:hAnsi="Arial" w:cs="Arial"/>
          <w:sz w:val="22"/>
          <w:szCs w:val="22"/>
        </w:rPr>
      </w:pPr>
    </w:p>
    <w:p w14:paraId="63602E91" w14:textId="77777777" w:rsidR="00B9168B" w:rsidRDefault="00B9168B" w:rsidP="00096F42">
      <w:pPr>
        <w:shd w:val="clear" w:color="auto" w:fill="FFFFFF" w:themeFill="background1"/>
        <w:rPr>
          <w:rFonts w:ascii="Arial" w:hAnsi="Arial" w:cs="Arial"/>
          <w:sz w:val="22"/>
          <w:szCs w:val="22"/>
        </w:rPr>
      </w:pPr>
    </w:p>
    <w:p w14:paraId="743C2EF3" w14:textId="77777777" w:rsidR="00B9168B" w:rsidRDefault="00B9168B" w:rsidP="00096F42">
      <w:pPr>
        <w:shd w:val="clear" w:color="auto" w:fill="FFFFFF" w:themeFill="background1"/>
        <w:rPr>
          <w:rFonts w:ascii="Arial" w:hAnsi="Arial" w:cs="Arial"/>
          <w:sz w:val="22"/>
          <w:szCs w:val="22"/>
        </w:rPr>
      </w:pPr>
    </w:p>
    <w:p w14:paraId="51EB8420" w14:textId="77777777" w:rsidR="00B9168B" w:rsidRDefault="00B9168B" w:rsidP="00096F42">
      <w:pPr>
        <w:shd w:val="clear" w:color="auto" w:fill="FFFFFF" w:themeFill="background1"/>
        <w:rPr>
          <w:rFonts w:ascii="Arial" w:hAnsi="Arial" w:cs="Arial"/>
          <w:sz w:val="22"/>
          <w:szCs w:val="22"/>
        </w:rPr>
      </w:pPr>
    </w:p>
    <w:p w14:paraId="3C58E7EE" w14:textId="77777777" w:rsidR="00B9168B" w:rsidRDefault="00B9168B" w:rsidP="00096F42">
      <w:pPr>
        <w:shd w:val="clear" w:color="auto" w:fill="FFFFFF" w:themeFill="background1"/>
        <w:rPr>
          <w:rFonts w:ascii="Arial" w:hAnsi="Arial" w:cs="Arial"/>
          <w:sz w:val="22"/>
          <w:szCs w:val="22"/>
        </w:rPr>
      </w:pPr>
    </w:p>
    <w:p w14:paraId="0C891012" w14:textId="77777777" w:rsidR="00B9168B" w:rsidRDefault="00B9168B" w:rsidP="00096F42">
      <w:pPr>
        <w:shd w:val="clear" w:color="auto" w:fill="FFFFFF" w:themeFill="background1"/>
        <w:rPr>
          <w:rFonts w:ascii="Arial" w:hAnsi="Arial" w:cs="Arial"/>
          <w:sz w:val="22"/>
          <w:szCs w:val="22"/>
        </w:rPr>
      </w:pPr>
    </w:p>
    <w:p w14:paraId="32311DE0" w14:textId="77777777" w:rsidR="00B9168B" w:rsidRDefault="00B9168B" w:rsidP="00096F42">
      <w:pPr>
        <w:shd w:val="clear" w:color="auto" w:fill="FFFFFF" w:themeFill="background1"/>
        <w:rPr>
          <w:rFonts w:ascii="Arial" w:hAnsi="Arial" w:cs="Arial"/>
          <w:sz w:val="22"/>
          <w:szCs w:val="22"/>
        </w:rPr>
      </w:pPr>
    </w:p>
    <w:p w14:paraId="2ABEB6D2" w14:textId="77777777" w:rsidR="00B9168B" w:rsidRDefault="00B9168B" w:rsidP="00096F42">
      <w:pPr>
        <w:shd w:val="clear" w:color="auto" w:fill="FFFFFF" w:themeFill="background1"/>
        <w:rPr>
          <w:rFonts w:ascii="Arial" w:hAnsi="Arial" w:cs="Arial"/>
          <w:sz w:val="22"/>
          <w:szCs w:val="22"/>
        </w:rPr>
      </w:pPr>
    </w:p>
    <w:p w14:paraId="349C21C9" w14:textId="77777777" w:rsidR="00B9168B" w:rsidRDefault="00B9168B" w:rsidP="00096F42">
      <w:pPr>
        <w:shd w:val="clear" w:color="auto" w:fill="FFFFFF" w:themeFill="background1"/>
        <w:rPr>
          <w:rFonts w:ascii="Arial" w:hAnsi="Arial" w:cs="Arial"/>
          <w:sz w:val="22"/>
          <w:szCs w:val="22"/>
        </w:rPr>
      </w:pPr>
    </w:p>
    <w:p w14:paraId="0C2B0EFF" w14:textId="77777777" w:rsidR="00B9168B" w:rsidRDefault="00B9168B" w:rsidP="00096F42">
      <w:pPr>
        <w:shd w:val="clear" w:color="auto" w:fill="FFFFFF" w:themeFill="background1"/>
        <w:rPr>
          <w:rFonts w:ascii="Arial" w:hAnsi="Arial" w:cs="Arial"/>
          <w:sz w:val="22"/>
          <w:szCs w:val="22"/>
        </w:rPr>
      </w:pPr>
    </w:p>
    <w:p w14:paraId="525F4201" w14:textId="77777777" w:rsidR="00B9168B" w:rsidRDefault="00B9168B" w:rsidP="00096F42">
      <w:pPr>
        <w:shd w:val="clear" w:color="auto" w:fill="FFFFFF" w:themeFill="background1"/>
        <w:rPr>
          <w:rFonts w:ascii="Arial" w:hAnsi="Arial" w:cs="Arial"/>
          <w:sz w:val="22"/>
          <w:szCs w:val="22"/>
        </w:rPr>
      </w:pPr>
    </w:p>
    <w:p w14:paraId="5B1598A1" w14:textId="77777777" w:rsidR="0055027F" w:rsidRDefault="0055027F" w:rsidP="00096F42">
      <w:pPr>
        <w:shd w:val="clear" w:color="auto" w:fill="FFFFFF" w:themeFill="background1"/>
        <w:rPr>
          <w:rFonts w:ascii="Arial" w:hAnsi="Arial" w:cs="Arial"/>
          <w:sz w:val="22"/>
          <w:szCs w:val="22"/>
        </w:rPr>
      </w:pPr>
    </w:p>
    <w:p w14:paraId="524C2CA0" w14:textId="77777777" w:rsidR="0055027F" w:rsidRDefault="0055027F" w:rsidP="00096F42">
      <w:pPr>
        <w:shd w:val="clear" w:color="auto" w:fill="FFFFFF" w:themeFill="background1"/>
        <w:rPr>
          <w:rFonts w:ascii="Arial" w:hAnsi="Arial" w:cs="Arial"/>
          <w:sz w:val="22"/>
          <w:szCs w:val="22"/>
        </w:rPr>
      </w:pPr>
    </w:p>
    <w:p w14:paraId="1F4E4FF6" w14:textId="77777777" w:rsidR="0055027F" w:rsidRDefault="0055027F" w:rsidP="00096F42">
      <w:pPr>
        <w:shd w:val="clear" w:color="auto" w:fill="FFFFFF" w:themeFill="background1"/>
        <w:rPr>
          <w:rFonts w:ascii="Arial" w:hAnsi="Arial" w:cs="Arial"/>
          <w:sz w:val="22"/>
          <w:szCs w:val="22"/>
        </w:rPr>
      </w:pPr>
    </w:p>
    <w:p w14:paraId="314E79C0" w14:textId="77777777" w:rsidR="0055027F" w:rsidRDefault="0055027F" w:rsidP="00096F42">
      <w:pPr>
        <w:shd w:val="clear" w:color="auto" w:fill="FFFFFF" w:themeFill="background1"/>
        <w:rPr>
          <w:rFonts w:ascii="Arial" w:hAnsi="Arial" w:cs="Arial"/>
          <w:sz w:val="22"/>
          <w:szCs w:val="22"/>
        </w:rPr>
      </w:pPr>
    </w:p>
    <w:p w14:paraId="0FAF45FE" w14:textId="77777777" w:rsidR="0055027F" w:rsidRDefault="0055027F" w:rsidP="00096F42">
      <w:pPr>
        <w:shd w:val="clear" w:color="auto" w:fill="FFFFFF" w:themeFill="background1"/>
        <w:rPr>
          <w:rFonts w:ascii="Arial" w:hAnsi="Arial" w:cs="Arial"/>
          <w:sz w:val="22"/>
          <w:szCs w:val="22"/>
        </w:rPr>
      </w:pPr>
    </w:p>
    <w:p w14:paraId="39792023" w14:textId="77777777" w:rsidR="0055027F" w:rsidRDefault="0055027F" w:rsidP="00096F42">
      <w:pPr>
        <w:shd w:val="clear" w:color="auto" w:fill="FFFFFF" w:themeFill="background1"/>
        <w:rPr>
          <w:rFonts w:ascii="Arial" w:hAnsi="Arial" w:cs="Arial"/>
          <w:sz w:val="22"/>
          <w:szCs w:val="22"/>
        </w:rPr>
      </w:pPr>
    </w:p>
    <w:p w14:paraId="09197E23" w14:textId="77777777" w:rsidR="0055027F" w:rsidRDefault="0055027F" w:rsidP="00096F42">
      <w:pPr>
        <w:shd w:val="clear" w:color="auto" w:fill="FFFFFF" w:themeFill="background1"/>
        <w:rPr>
          <w:rFonts w:ascii="Arial" w:hAnsi="Arial" w:cs="Arial"/>
          <w:sz w:val="22"/>
          <w:szCs w:val="22"/>
        </w:rPr>
      </w:pPr>
    </w:p>
    <w:p w14:paraId="1515EFE3" w14:textId="77777777" w:rsidR="0055027F" w:rsidRDefault="0055027F" w:rsidP="00096F42">
      <w:pPr>
        <w:shd w:val="clear" w:color="auto" w:fill="FFFFFF" w:themeFill="background1"/>
        <w:rPr>
          <w:rFonts w:ascii="Arial" w:hAnsi="Arial" w:cs="Arial"/>
          <w:sz w:val="22"/>
          <w:szCs w:val="22"/>
        </w:rPr>
      </w:pPr>
    </w:p>
    <w:p w14:paraId="7D2CB821" w14:textId="77777777" w:rsidR="0055027F" w:rsidRDefault="0055027F" w:rsidP="00096F42">
      <w:pPr>
        <w:shd w:val="clear" w:color="auto" w:fill="FFFFFF" w:themeFill="background1"/>
        <w:rPr>
          <w:rFonts w:ascii="Arial" w:hAnsi="Arial" w:cs="Arial"/>
          <w:sz w:val="22"/>
          <w:szCs w:val="22"/>
        </w:rPr>
      </w:pPr>
    </w:p>
    <w:p w14:paraId="2F5401B8" w14:textId="77777777" w:rsidR="0055027F" w:rsidRDefault="0055027F" w:rsidP="00096F42">
      <w:pPr>
        <w:shd w:val="clear" w:color="auto" w:fill="FFFFFF" w:themeFill="background1"/>
        <w:rPr>
          <w:rFonts w:ascii="Arial" w:hAnsi="Arial" w:cs="Arial"/>
          <w:sz w:val="22"/>
          <w:szCs w:val="22"/>
        </w:rPr>
      </w:pPr>
    </w:p>
    <w:p w14:paraId="6598AFDB" w14:textId="77777777" w:rsidR="0055027F" w:rsidRDefault="0055027F" w:rsidP="00096F42">
      <w:pPr>
        <w:shd w:val="clear" w:color="auto" w:fill="FFFFFF" w:themeFill="background1"/>
        <w:rPr>
          <w:rFonts w:ascii="Arial" w:hAnsi="Arial" w:cs="Arial"/>
          <w:sz w:val="22"/>
          <w:szCs w:val="22"/>
        </w:rPr>
      </w:pPr>
    </w:p>
    <w:p w14:paraId="54FDD4A0" w14:textId="77777777" w:rsidR="0055027F" w:rsidRDefault="0055027F" w:rsidP="00096F42">
      <w:pPr>
        <w:shd w:val="clear" w:color="auto" w:fill="FFFFFF" w:themeFill="background1"/>
        <w:rPr>
          <w:rFonts w:ascii="Arial" w:hAnsi="Arial" w:cs="Arial"/>
          <w:sz w:val="22"/>
          <w:szCs w:val="22"/>
        </w:rPr>
      </w:pPr>
    </w:p>
    <w:p w14:paraId="3DC1F8BC" w14:textId="77777777" w:rsidR="0055027F" w:rsidRDefault="0055027F" w:rsidP="00096F42">
      <w:pPr>
        <w:shd w:val="clear" w:color="auto" w:fill="FFFFFF" w:themeFill="background1"/>
        <w:rPr>
          <w:rFonts w:ascii="Arial" w:hAnsi="Arial" w:cs="Arial"/>
          <w:sz w:val="22"/>
          <w:szCs w:val="22"/>
        </w:rPr>
      </w:pPr>
    </w:p>
    <w:p w14:paraId="4B26C088" w14:textId="77777777" w:rsidR="0055027F" w:rsidRDefault="0055027F" w:rsidP="00096F42">
      <w:pPr>
        <w:shd w:val="clear" w:color="auto" w:fill="FFFFFF" w:themeFill="background1"/>
        <w:rPr>
          <w:rFonts w:ascii="Arial" w:hAnsi="Arial" w:cs="Arial"/>
          <w:sz w:val="22"/>
          <w:szCs w:val="22"/>
        </w:rPr>
      </w:pPr>
    </w:p>
    <w:p w14:paraId="41231C8D" w14:textId="77777777" w:rsidR="0055027F" w:rsidRDefault="0055027F" w:rsidP="00096F42">
      <w:pPr>
        <w:shd w:val="clear" w:color="auto" w:fill="FFFFFF" w:themeFill="background1"/>
        <w:rPr>
          <w:rFonts w:ascii="Arial" w:hAnsi="Arial" w:cs="Arial"/>
          <w:sz w:val="22"/>
          <w:szCs w:val="22"/>
        </w:rPr>
      </w:pPr>
    </w:p>
    <w:p w14:paraId="7695BA98" w14:textId="0E7D8351" w:rsidR="0055027F" w:rsidRPr="00271AFB" w:rsidRDefault="00EA08D9" w:rsidP="00096F42">
      <w:pPr>
        <w:shd w:val="clear" w:color="auto" w:fill="FFFFFF" w:themeFill="background1"/>
        <w:tabs>
          <w:tab w:val="left" w:pos="6310"/>
        </w:tabs>
        <w:rPr>
          <w:rFonts w:ascii="Arial" w:hAnsi="Arial" w:cs="Arial"/>
          <w:sz w:val="22"/>
          <w:szCs w:val="22"/>
        </w:rPr>
      </w:pPr>
      <w:r>
        <w:rPr>
          <w:rFonts w:ascii="Arial" w:hAnsi="Arial" w:cs="Arial"/>
          <w:sz w:val="22"/>
          <w:szCs w:val="22"/>
        </w:rPr>
        <w:lastRenderedPageBreak/>
        <w:tab/>
      </w:r>
    </w:p>
    <w:p w14:paraId="70C5CB66" w14:textId="77777777" w:rsidR="00571097" w:rsidRPr="00492EA8" w:rsidRDefault="00571097" w:rsidP="00096F42">
      <w:pPr>
        <w:shd w:val="clear" w:color="auto" w:fill="FFFFFF" w:themeFill="background1"/>
        <w:ind w:left="-426"/>
        <w:jc w:val="center"/>
        <w:rPr>
          <w:rFonts w:ascii="Arial" w:hAnsi="Arial" w:cs="Arial"/>
          <w:b/>
          <w:sz w:val="22"/>
          <w:szCs w:val="22"/>
        </w:rPr>
      </w:pPr>
      <w:r w:rsidRPr="00492EA8">
        <w:rPr>
          <w:rFonts w:ascii="Arial" w:hAnsi="Arial" w:cs="Arial"/>
          <w:b/>
          <w:sz w:val="22"/>
          <w:szCs w:val="22"/>
        </w:rPr>
        <w:t xml:space="preserve">Contenido </w:t>
      </w:r>
    </w:p>
    <w:p w14:paraId="74D6B9E4" w14:textId="77777777" w:rsidR="00571097" w:rsidRPr="00492EA8" w:rsidRDefault="00571097" w:rsidP="00096F42">
      <w:pPr>
        <w:shd w:val="clear" w:color="auto" w:fill="FFFFFF" w:themeFill="background1"/>
        <w:rPr>
          <w:rFonts w:ascii="Arial" w:hAnsi="Arial" w:cs="Arial"/>
          <w:sz w:val="22"/>
          <w:szCs w:val="22"/>
        </w:rPr>
      </w:pPr>
    </w:p>
    <w:p w14:paraId="17B82C68" w14:textId="77777777" w:rsidR="000315EA" w:rsidRPr="00492EA8" w:rsidRDefault="000315EA" w:rsidP="00096F42">
      <w:pPr>
        <w:shd w:val="clear" w:color="auto" w:fill="FFFFFF" w:themeFill="background1"/>
        <w:rPr>
          <w:rFonts w:ascii="Arial" w:hAnsi="Arial" w:cs="Arial"/>
          <w:sz w:val="22"/>
          <w:szCs w:val="22"/>
        </w:rPr>
      </w:pPr>
    </w:p>
    <w:p w14:paraId="2531A245" w14:textId="7AA43282" w:rsidR="00641BCC" w:rsidRDefault="00891C2E">
      <w:pPr>
        <w:pStyle w:val="TDC1"/>
        <w:rPr>
          <w:rFonts w:asciiTheme="minorHAnsi" w:eastAsiaTheme="minorEastAsia" w:hAnsiTheme="minorHAnsi" w:cstheme="minorBidi"/>
          <w:bCs w:val="0"/>
          <w:noProof/>
          <w:kern w:val="2"/>
          <w:sz w:val="24"/>
          <w:lang w:eastAsia="es-MX"/>
          <w14:ligatures w14:val="standardContextual"/>
        </w:rPr>
      </w:pPr>
      <w:r w:rsidRPr="00492EA8">
        <w:rPr>
          <w:rStyle w:val="Hipervnculo"/>
          <w:rFonts w:cs="Arial"/>
          <w:noProof/>
          <w:color w:val="auto"/>
          <w:szCs w:val="20"/>
        </w:rPr>
        <w:fldChar w:fldCharType="begin"/>
      </w:r>
      <w:r w:rsidRPr="00492EA8">
        <w:rPr>
          <w:rStyle w:val="Hipervnculo"/>
          <w:rFonts w:cs="Arial"/>
          <w:noProof/>
          <w:color w:val="auto"/>
          <w:szCs w:val="20"/>
        </w:rPr>
        <w:instrText xml:space="preserve"> TOC \o "1-3" \h \z \u </w:instrText>
      </w:r>
      <w:r w:rsidRPr="00492EA8">
        <w:rPr>
          <w:rStyle w:val="Hipervnculo"/>
          <w:rFonts w:cs="Arial"/>
          <w:noProof/>
          <w:color w:val="auto"/>
          <w:szCs w:val="20"/>
        </w:rPr>
        <w:fldChar w:fldCharType="separate"/>
      </w:r>
      <w:hyperlink w:anchor="_Toc218609108" w:history="1">
        <w:r w:rsidR="00641BCC" w:rsidRPr="00A14139">
          <w:rPr>
            <w:rStyle w:val="Hipervnculo"/>
            <w:rFonts w:cs="Arial"/>
            <w:noProof/>
          </w:rPr>
          <w:t>a)</w:t>
        </w:r>
        <w:r w:rsidR="00641BCC">
          <w:rPr>
            <w:rFonts w:asciiTheme="minorHAnsi" w:eastAsiaTheme="minorEastAsia" w:hAnsiTheme="minorHAnsi" w:cstheme="minorBidi"/>
            <w:bCs w:val="0"/>
            <w:noProof/>
            <w:kern w:val="2"/>
            <w:sz w:val="24"/>
            <w:lang w:eastAsia="es-MX"/>
            <w14:ligatures w14:val="standardContextual"/>
          </w:rPr>
          <w:tab/>
        </w:r>
        <w:r w:rsidR="00641BCC" w:rsidRPr="00A14139">
          <w:rPr>
            <w:rStyle w:val="Hipervnculo"/>
            <w:rFonts w:cs="Arial"/>
            <w:noProof/>
          </w:rPr>
          <w:t>Descripción amplia y detallada de los bienes a adquirir o arrendar o servicios solicitados</w:t>
        </w:r>
        <w:r w:rsidR="00641BCC">
          <w:rPr>
            <w:noProof/>
            <w:webHidden/>
          </w:rPr>
          <w:tab/>
        </w:r>
        <w:r w:rsidR="00641BCC">
          <w:rPr>
            <w:noProof/>
            <w:webHidden/>
          </w:rPr>
          <w:fldChar w:fldCharType="begin"/>
        </w:r>
        <w:r w:rsidR="00641BCC">
          <w:rPr>
            <w:noProof/>
            <w:webHidden/>
          </w:rPr>
          <w:instrText xml:space="preserve"> PAGEREF _Toc218609108 \h </w:instrText>
        </w:r>
        <w:r w:rsidR="00641BCC">
          <w:rPr>
            <w:noProof/>
            <w:webHidden/>
          </w:rPr>
        </w:r>
        <w:r w:rsidR="00641BCC">
          <w:rPr>
            <w:noProof/>
            <w:webHidden/>
          </w:rPr>
          <w:fldChar w:fldCharType="separate"/>
        </w:r>
        <w:r w:rsidR="00641BCC">
          <w:rPr>
            <w:noProof/>
            <w:webHidden/>
          </w:rPr>
          <w:t>3</w:t>
        </w:r>
        <w:r w:rsidR="00641BCC">
          <w:rPr>
            <w:noProof/>
            <w:webHidden/>
          </w:rPr>
          <w:fldChar w:fldCharType="end"/>
        </w:r>
      </w:hyperlink>
    </w:p>
    <w:p w14:paraId="7C2AF1E0" w14:textId="17C25893"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09" w:history="1">
        <w:r w:rsidRPr="00A14139">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eastAsia="Calibri" w:cs="Arial"/>
            <w:noProof/>
          </w:rPr>
          <w:t xml:space="preserve">Características y </w:t>
        </w:r>
        <w:r w:rsidRPr="00A14139">
          <w:rPr>
            <w:rStyle w:val="Hipervnculo"/>
            <w:rFonts w:cs="Arial"/>
            <w:noProof/>
          </w:rPr>
          <w:t>especificaciones</w:t>
        </w:r>
        <w:r>
          <w:rPr>
            <w:noProof/>
            <w:webHidden/>
          </w:rPr>
          <w:tab/>
        </w:r>
        <w:r>
          <w:rPr>
            <w:noProof/>
            <w:webHidden/>
          </w:rPr>
          <w:fldChar w:fldCharType="begin"/>
        </w:r>
        <w:r>
          <w:rPr>
            <w:noProof/>
            <w:webHidden/>
          </w:rPr>
          <w:instrText xml:space="preserve"> PAGEREF _Toc218609109 \h </w:instrText>
        </w:r>
        <w:r>
          <w:rPr>
            <w:noProof/>
            <w:webHidden/>
          </w:rPr>
        </w:r>
        <w:r>
          <w:rPr>
            <w:noProof/>
            <w:webHidden/>
          </w:rPr>
          <w:fldChar w:fldCharType="separate"/>
        </w:r>
        <w:r>
          <w:rPr>
            <w:noProof/>
            <w:webHidden/>
          </w:rPr>
          <w:t>3</w:t>
        </w:r>
        <w:r>
          <w:rPr>
            <w:noProof/>
            <w:webHidden/>
          </w:rPr>
          <w:fldChar w:fldCharType="end"/>
        </w:r>
      </w:hyperlink>
    </w:p>
    <w:p w14:paraId="168E2327" w14:textId="6CBA2815"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0" w:history="1">
        <w:r w:rsidRPr="00A14139">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Objetivo</w:t>
        </w:r>
        <w:r>
          <w:rPr>
            <w:noProof/>
            <w:webHidden/>
          </w:rPr>
          <w:tab/>
        </w:r>
        <w:r>
          <w:rPr>
            <w:noProof/>
            <w:webHidden/>
          </w:rPr>
          <w:fldChar w:fldCharType="begin"/>
        </w:r>
        <w:r>
          <w:rPr>
            <w:noProof/>
            <w:webHidden/>
          </w:rPr>
          <w:instrText xml:space="preserve"> PAGEREF _Toc218609110 \h </w:instrText>
        </w:r>
        <w:r>
          <w:rPr>
            <w:noProof/>
            <w:webHidden/>
          </w:rPr>
        </w:r>
        <w:r>
          <w:rPr>
            <w:noProof/>
            <w:webHidden/>
          </w:rPr>
          <w:fldChar w:fldCharType="separate"/>
        </w:r>
        <w:r>
          <w:rPr>
            <w:noProof/>
            <w:webHidden/>
          </w:rPr>
          <w:t>3</w:t>
        </w:r>
        <w:r>
          <w:rPr>
            <w:noProof/>
            <w:webHidden/>
          </w:rPr>
          <w:fldChar w:fldCharType="end"/>
        </w:r>
      </w:hyperlink>
    </w:p>
    <w:p w14:paraId="65E73D8C" w14:textId="7B3C75EB"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1" w:history="1">
        <w:r w:rsidRPr="00A14139">
          <w:rPr>
            <w:rStyle w:val="Hipervnculo"/>
            <w:rFonts w:cs="Arial"/>
            <w:noProof/>
          </w:rPr>
          <w:t>ii.</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Alcance</w:t>
        </w:r>
        <w:r>
          <w:rPr>
            <w:noProof/>
            <w:webHidden/>
          </w:rPr>
          <w:tab/>
        </w:r>
        <w:r>
          <w:rPr>
            <w:noProof/>
            <w:webHidden/>
          </w:rPr>
          <w:fldChar w:fldCharType="begin"/>
        </w:r>
        <w:r>
          <w:rPr>
            <w:noProof/>
            <w:webHidden/>
          </w:rPr>
          <w:instrText xml:space="preserve"> PAGEREF _Toc218609111 \h </w:instrText>
        </w:r>
        <w:r>
          <w:rPr>
            <w:noProof/>
            <w:webHidden/>
          </w:rPr>
        </w:r>
        <w:r>
          <w:rPr>
            <w:noProof/>
            <w:webHidden/>
          </w:rPr>
          <w:fldChar w:fldCharType="separate"/>
        </w:r>
        <w:r>
          <w:rPr>
            <w:noProof/>
            <w:webHidden/>
          </w:rPr>
          <w:t>3</w:t>
        </w:r>
        <w:r>
          <w:rPr>
            <w:noProof/>
            <w:webHidden/>
          </w:rPr>
          <w:fldChar w:fldCharType="end"/>
        </w:r>
      </w:hyperlink>
    </w:p>
    <w:p w14:paraId="73310E68" w14:textId="52FA591D"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2" w:history="1">
        <w:r w:rsidRPr="00A14139">
          <w:rPr>
            <w:rStyle w:val="Hipervnculo"/>
            <w:rFonts w:cs="Arial"/>
            <w:noProof/>
          </w:rPr>
          <w:t>iii.</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Requerimientos técnicos</w:t>
        </w:r>
        <w:r>
          <w:rPr>
            <w:noProof/>
            <w:webHidden/>
          </w:rPr>
          <w:tab/>
        </w:r>
        <w:r>
          <w:rPr>
            <w:noProof/>
            <w:webHidden/>
          </w:rPr>
          <w:fldChar w:fldCharType="begin"/>
        </w:r>
        <w:r>
          <w:rPr>
            <w:noProof/>
            <w:webHidden/>
          </w:rPr>
          <w:instrText xml:space="preserve"> PAGEREF _Toc218609112 \h </w:instrText>
        </w:r>
        <w:r>
          <w:rPr>
            <w:noProof/>
            <w:webHidden/>
          </w:rPr>
        </w:r>
        <w:r>
          <w:rPr>
            <w:noProof/>
            <w:webHidden/>
          </w:rPr>
          <w:fldChar w:fldCharType="separate"/>
        </w:r>
        <w:r>
          <w:rPr>
            <w:noProof/>
            <w:webHidden/>
          </w:rPr>
          <w:t>4</w:t>
        </w:r>
        <w:r>
          <w:rPr>
            <w:noProof/>
            <w:webHidden/>
          </w:rPr>
          <w:fldChar w:fldCharType="end"/>
        </w:r>
      </w:hyperlink>
    </w:p>
    <w:p w14:paraId="3C0290DC" w14:textId="5E7E65E2"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3" w:history="1">
        <w:r w:rsidRPr="00A14139">
          <w:rPr>
            <w:rStyle w:val="Hipervnculo"/>
            <w:rFonts w:cs="Arial"/>
            <w:noProof/>
          </w:rPr>
          <w:t>1)</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Funcionales</w:t>
        </w:r>
        <w:r>
          <w:rPr>
            <w:noProof/>
            <w:webHidden/>
          </w:rPr>
          <w:tab/>
        </w:r>
        <w:r>
          <w:rPr>
            <w:noProof/>
            <w:webHidden/>
          </w:rPr>
          <w:fldChar w:fldCharType="begin"/>
        </w:r>
        <w:r>
          <w:rPr>
            <w:noProof/>
            <w:webHidden/>
          </w:rPr>
          <w:instrText xml:space="preserve"> PAGEREF _Toc218609113 \h </w:instrText>
        </w:r>
        <w:r>
          <w:rPr>
            <w:noProof/>
            <w:webHidden/>
          </w:rPr>
        </w:r>
        <w:r>
          <w:rPr>
            <w:noProof/>
            <w:webHidden/>
          </w:rPr>
          <w:fldChar w:fldCharType="separate"/>
        </w:r>
        <w:r>
          <w:rPr>
            <w:noProof/>
            <w:webHidden/>
          </w:rPr>
          <w:t>4</w:t>
        </w:r>
        <w:r>
          <w:rPr>
            <w:noProof/>
            <w:webHidden/>
          </w:rPr>
          <w:fldChar w:fldCharType="end"/>
        </w:r>
      </w:hyperlink>
    </w:p>
    <w:p w14:paraId="497C231C" w14:textId="4894868A"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4" w:history="1">
        <w:r w:rsidRPr="00A14139">
          <w:rPr>
            <w:rStyle w:val="Hipervnculo"/>
            <w:rFonts w:cs="Arial"/>
            <w:noProof/>
          </w:rPr>
          <w:t>Los servicios comprenderán:</w:t>
        </w:r>
        <w:r>
          <w:rPr>
            <w:noProof/>
            <w:webHidden/>
          </w:rPr>
          <w:tab/>
        </w:r>
        <w:r>
          <w:rPr>
            <w:noProof/>
            <w:webHidden/>
          </w:rPr>
          <w:fldChar w:fldCharType="begin"/>
        </w:r>
        <w:r>
          <w:rPr>
            <w:noProof/>
            <w:webHidden/>
          </w:rPr>
          <w:instrText xml:space="preserve"> PAGEREF _Toc218609114 \h </w:instrText>
        </w:r>
        <w:r>
          <w:rPr>
            <w:noProof/>
            <w:webHidden/>
          </w:rPr>
        </w:r>
        <w:r>
          <w:rPr>
            <w:noProof/>
            <w:webHidden/>
          </w:rPr>
          <w:fldChar w:fldCharType="separate"/>
        </w:r>
        <w:r>
          <w:rPr>
            <w:noProof/>
            <w:webHidden/>
          </w:rPr>
          <w:t>4</w:t>
        </w:r>
        <w:r>
          <w:rPr>
            <w:noProof/>
            <w:webHidden/>
          </w:rPr>
          <w:fldChar w:fldCharType="end"/>
        </w:r>
      </w:hyperlink>
    </w:p>
    <w:p w14:paraId="3A5BC52F" w14:textId="0EB5FA78"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5" w:history="1">
        <w:r w:rsidRPr="00A14139">
          <w:rPr>
            <w:rStyle w:val="Hipervnculo"/>
            <w:rFonts w:cs="Arial"/>
            <w:noProof/>
          </w:rPr>
          <w:t>Entregables</w:t>
        </w:r>
        <w:r>
          <w:rPr>
            <w:noProof/>
            <w:webHidden/>
          </w:rPr>
          <w:tab/>
        </w:r>
        <w:r>
          <w:rPr>
            <w:noProof/>
            <w:webHidden/>
          </w:rPr>
          <w:fldChar w:fldCharType="begin"/>
        </w:r>
        <w:r>
          <w:rPr>
            <w:noProof/>
            <w:webHidden/>
          </w:rPr>
          <w:instrText xml:space="preserve"> PAGEREF _Toc218609115 \h </w:instrText>
        </w:r>
        <w:r>
          <w:rPr>
            <w:noProof/>
            <w:webHidden/>
          </w:rPr>
        </w:r>
        <w:r>
          <w:rPr>
            <w:noProof/>
            <w:webHidden/>
          </w:rPr>
          <w:fldChar w:fldCharType="separate"/>
        </w:r>
        <w:r>
          <w:rPr>
            <w:noProof/>
            <w:webHidden/>
          </w:rPr>
          <w:t>7</w:t>
        </w:r>
        <w:r>
          <w:rPr>
            <w:noProof/>
            <w:webHidden/>
          </w:rPr>
          <w:fldChar w:fldCharType="end"/>
        </w:r>
      </w:hyperlink>
    </w:p>
    <w:p w14:paraId="6DA87802" w14:textId="6E6ECF0C"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6" w:history="1">
        <w:r w:rsidRPr="00A14139">
          <w:rPr>
            <w:rStyle w:val="Hipervnculo"/>
            <w:rFonts w:cs="Arial"/>
            <w:noProof/>
          </w:rPr>
          <w:t>Garantía de producción y/o distribución de software.</w:t>
        </w:r>
        <w:r>
          <w:rPr>
            <w:noProof/>
            <w:webHidden/>
          </w:rPr>
          <w:tab/>
        </w:r>
        <w:r>
          <w:rPr>
            <w:noProof/>
            <w:webHidden/>
          </w:rPr>
          <w:fldChar w:fldCharType="begin"/>
        </w:r>
        <w:r>
          <w:rPr>
            <w:noProof/>
            <w:webHidden/>
          </w:rPr>
          <w:instrText xml:space="preserve"> PAGEREF _Toc218609116 \h </w:instrText>
        </w:r>
        <w:r>
          <w:rPr>
            <w:noProof/>
            <w:webHidden/>
          </w:rPr>
        </w:r>
        <w:r>
          <w:rPr>
            <w:noProof/>
            <w:webHidden/>
          </w:rPr>
          <w:fldChar w:fldCharType="separate"/>
        </w:r>
        <w:r>
          <w:rPr>
            <w:noProof/>
            <w:webHidden/>
          </w:rPr>
          <w:t>8</w:t>
        </w:r>
        <w:r>
          <w:rPr>
            <w:noProof/>
            <w:webHidden/>
          </w:rPr>
          <w:fldChar w:fldCharType="end"/>
        </w:r>
      </w:hyperlink>
    </w:p>
    <w:p w14:paraId="7310E00E" w14:textId="13A72B34"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7" w:history="1">
        <w:r w:rsidRPr="00A14139">
          <w:rPr>
            <w:rStyle w:val="Hipervnculo"/>
            <w:rFonts w:cs="Arial"/>
            <w:noProof/>
          </w:rPr>
          <w:t>iv.</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Acuerdo de Nivel de Servicios (ASL)</w:t>
        </w:r>
        <w:r>
          <w:rPr>
            <w:noProof/>
            <w:webHidden/>
          </w:rPr>
          <w:tab/>
        </w:r>
        <w:r>
          <w:rPr>
            <w:noProof/>
            <w:webHidden/>
          </w:rPr>
          <w:fldChar w:fldCharType="begin"/>
        </w:r>
        <w:r>
          <w:rPr>
            <w:noProof/>
            <w:webHidden/>
          </w:rPr>
          <w:instrText xml:space="preserve"> PAGEREF _Toc218609117 \h </w:instrText>
        </w:r>
        <w:r>
          <w:rPr>
            <w:noProof/>
            <w:webHidden/>
          </w:rPr>
        </w:r>
        <w:r>
          <w:rPr>
            <w:noProof/>
            <w:webHidden/>
          </w:rPr>
          <w:fldChar w:fldCharType="separate"/>
        </w:r>
        <w:r>
          <w:rPr>
            <w:noProof/>
            <w:webHidden/>
          </w:rPr>
          <w:t>8</w:t>
        </w:r>
        <w:r>
          <w:rPr>
            <w:noProof/>
            <w:webHidden/>
          </w:rPr>
          <w:fldChar w:fldCharType="end"/>
        </w:r>
      </w:hyperlink>
    </w:p>
    <w:p w14:paraId="697078B0" w14:textId="6D4B6DC5"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8" w:history="1">
        <w:r w:rsidRPr="00A14139">
          <w:rPr>
            <w:rStyle w:val="Hipervnculo"/>
            <w:rFonts w:cs="Arial"/>
            <w:noProof/>
          </w:rPr>
          <w:t>v.</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Definiciones</w:t>
        </w:r>
        <w:r>
          <w:rPr>
            <w:noProof/>
            <w:webHidden/>
          </w:rPr>
          <w:tab/>
        </w:r>
        <w:r>
          <w:rPr>
            <w:noProof/>
            <w:webHidden/>
          </w:rPr>
          <w:fldChar w:fldCharType="begin"/>
        </w:r>
        <w:r>
          <w:rPr>
            <w:noProof/>
            <w:webHidden/>
          </w:rPr>
          <w:instrText xml:space="preserve"> PAGEREF _Toc218609118 \h </w:instrText>
        </w:r>
        <w:r>
          <w:rPr>
            <w:noProof/>
            <w:webHidden/>
          </w:rPr>
        </w:r>
        <w:r>
          <w:rPr>
            <w:noProof/>
            <w:webHidden/>
          </w:rPr>
          <w:fldChar w:fldCharType="separate"/>
        </w:r>
        <w:r>
          <w:rPr>
            <w:noProof/>
            <w:webHidden/>
          </w:rPr>
          <w:t>9</w:t>
        </w:r>
        <w:r>
          <w:rPr>
            <w:noProof/>
            <w:webHidden/>
          </w:rPr>
          <w:fldChar w:fldCharType="end"/>
        </w:r>
      </w:hyperlink>
    </w:p>
    <w:p w14:paraId="1AD2DEAB" w14:textId="1B572563"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19" w:history="1">
        <w:r w:rsidRPr="00A14139">
          <w:rPr>
            <w:rStyle w:val="Hipervnculo"/>
            <w:rFonts w:cs="Arial"/>
            <w:noProof/>
          </w:rPr>
          <w:t>vi.</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Perfil del proveedor</w:t>
        </w:r>
        <w:r>
          <w:rPr>
            <w:noProof/>
            <w:webHidden/>
          </w:rPr>
          <w:tab/>
        </w:r>
        <w:r>
          <w:rPr>
            <w:noProof/>
            <w:webHidden/>
          </w:rPr>
          <w:fldChar w:fldCharType="begin"/>
        </w:r>
        <w:r>
          <w:rPr>
            <w:noProof/>
            <w:webHidden/>
          </w:rPr>
          <w:instrText xml:space="preserve"> PAGEREF _Toc218609119 \h </w:instrText>
        </w:r>
        <w:r>
          <w:rPr>
            <w:noProof/>
            <w:webHidden/>
          </w:rPr>
        </w:r>
        <w:r>
          <w:rPr>
            <w:noProof/>
            <w:webHidden/>
          </w:rPr>
          <w:fldChar w:fldCharType="separate"/>
        </w:r>
        <w:r>
          <w:rPr>
            <w:noProof/>
            <w:webHidden/>
          </w:rPr>
          <w:t>10</w:t>
        </w:r>
        <w:r>
          <w:rPr>
            <w:noProof/>
            <w:webHidden/>
          </w:rPr>
          <w:fldChar w:fldCharType="end"/>
        </w:r>
      </w:hyperlink>
    </w:p>
    <w:p w14:paraId="26B4FAB9" w14:textId="778A17AC"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0" w:history="1">
        <w:r w:rsidRPr="00A14139">
          <w:rPr>
            <w:rStyle w:val="Hipervnculo"/>
            <w:rFonts w:cs="Arial"/>
            <w:noProof/>
          </w:rPr>
          <w:t>vii.</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Condiciones técnicas de aceptación de entregable</w:t>
        </w:r>
        <w:r>
          <w:rPr>
            <w:noProof/>
            <w:webHidden/>
          </w:rPr>
          <w:tab/>
        </w:r>
        <w:r>
          <w:rPr>
            <w:noProof/>
            <w:webHidden/>
          </w:rPr>
          <w:fldChar w:fldCharType="begin"/>
        </w:r>
        <w:r>
          <w:rPr>
            <w:noProof/>
            <w:webHidden/>
          </w:rPr>
          <w:instrText xml:space="preserve"> PAGEREF _Toc218609120 \h </w:instrText>
        </w:r>
        <w:r>
          <w:rPr>
            <w:noProof/>
            <w:webHidden/>
          </w:rPr>
        </w:r>
        <w:r>
          <w:rPr>
            <w:noProof/>
            <w:webHidden/>
          </w:rPr>
          <w:fldChar w:fldCharType="separate"/>
        </w:r>
        <w:r>
          <w:rPr>
            <w:noProof/>
            <w:webHidden/>
          </w:rPr>
          <w:t>10</w:t>
        </w:r>
        <w:r>
          <w:rPr>
            <w:noProof/>
            <w:webHidden/>
          </w:rPr>
          <w:fldChar w:fldCharType="end"/>
        </w:r>
      </w:hyperlink>
    </w:p>
    <w:p w14:paraId="08035251" w14:textId="3210A2CA"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1" w:history="1">
        <w:r w:rsidRPr="00A14139">
          <w:rPr>
            <w:rStyle w:val="Hipervnculo"/>
            <w:rFonts w:cs="Arial"/>
            <w:noProof/>
          </w:rPr>
          <w:t>viii.</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Niveles de servicio acordados que deberán cumplirse</w:t>
        </w:r>
        <w:r>
          <w:rPr>
            <w:noProof/>
            <w:webHidden/>
          </w:rPr>
          <w:tab/>
        </w:r>
        <w:r>
          <w:rPr>
            <w:noProof/>
            <w:webHidden/>
          </w:rPr>
          <w:fldChar w:fldCharType="begin"/>
        </w:r>
        <w:r>
          <w:rPr>
            <w:noProof/>
            <w:webHidden/>
          </w:rPr>
          <w:instrText xml:space="preserve"> PAGEREF _Toc218609121 \h </w:instrText>
        </w:r>
        <w:r>
          <w:rPr>
            <w:noProof/>
            <w:webHidden/>
          </w:rPr>
        </w:r>
        <w:r>
          <w:rPr>
            <w:noProof/>
            <w:webHidden/>
          </w:rPr>
          <w:fldChar w:fldCharType="separate"/>
        </w:r>
        <w:r>
          <w:rPr>
            <w:noProof/>
            <w:webHidden/>
          </w:rPr>
          <w:t>11</w:t>
        </w:r>
        <w:r>
          <w:rPr>
            <w:noProof/>
            <w:webHidden/>
          </w:rPr>
          <w:fldChar w:fldCharType="end"/>
        </w:r>
      </w:hyperlink>
    </w:p>
    <w:p w14:paraId="0279AF5E" w14:textId="50E9A095"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2" w:history="1">
        <w:r w:rsidRPr="00A14139">
          <w:rPr>
            <w:rStyle w:val="Hipervnculo"/>
            <w:rFonts w:cs="Arial"/>
            <w:noProof/>
          </w:rPr>
          <w:t>Tiempo de respuesta de acuerdo con la prioridad del incidente</w:t>
        </w:r>
        <w:r>
          <w:rPr>
            <w:noProof/>
            <w:webHidden/>
          </w:rPr>
          <w:tab/>
        </w:r>
        <w:r>
          <w:rPr>
            <w:noProof/>
            <w:webHidden/>
          </w:rPr>
          <w:fldChar w:fldCharType="begin"/>
        </w:r>
        <w:r>
          <w:rPr>
            <w:noProof/>
            <w:webHidden/>
          </w:rPr>
          <w:instrText xml:space="preserve"> PAGEREF _Toc218609122 \h </w:instrText>
        </w:r>
        <w:r>
          <w:rPr>
            <w:noProof/>
            <w:webHidden/>
          </w:rPr>
        </w:r>
        <w:r>
          <w:rPr>
            <w:noProof/>
            <w:webHidden/>
          </w:rPr>
          <w:fldChar w:fldCharType="separate"/>
        </w:r>
        <w:r>
          <w:rPr>
            <w:noProof/>
            <w:webHidden/>
          </w:rPr>
          <w:t>12</w:t>
        </w:r>
        <w:r>
          <w:rPr>
            <w:noProof/>
            <w:webHidden/>
          </w:rPr>
          <w:fldChar w:fldCharType="end"/>
        </w:r>
      </w:hyperlink>
    </w:p>
    <w:p w14:paraId="114956A2" w14:textId="135847B5"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3" w:history="1">
        <w:r w:rsidRPr="00A14139">
          <w:rPr>
            <w:rStyle w:val="Hipervnculo"/>
            <w:rFonts w:cs="Arial"/>
            <w:noProof/>
          </w:rPr>
          <w:t>Horarios y medios de comunicación al área de soporte requeridos por el IMSS</w:t>
        </w:r>
        <w:r>
          <w:rPr>
            <w:noProof/>
            <w:webHidden/>
          </w:rPr>
          <w:tab/>
        </w:r>
        <w:r>
          <w:rPr>
            <w:noProof/>
            <w:webHidden/>
          </w:rPr>
          <w:fldChar w:fldCharType="begin"/>
        </w:r>
        <w:r>
          <w:rPr>
            <w:noProof/>
            <w:webHidden/>
          </w:rPr>
          <w:instrText xml:space="preserve"> PAGEREF _Toc218609123 \h </w:instrText>
        </w:r>
        <w:r>
          <w:rPr>
            <w:noProof/>
            <w:webHidden/>
          </w:rPr>
        </w:r>
        <w:r>
          <w:rPr>
            <w:noProof/>
            <w:webHidden/>
          </w:rPr>
          <w:fldChar w:fldCharType="separate"/>
        </w:r>
        <w:r>
          <w:rPr>
            <w:noProof/>
            <w:webHidden/>
          </w:rPr>
          <w:t>12</w:t>
        </w:r>
        <w:r>
          <w:rPr>
            <w:noProof/>
            <w:webHidden/>
          </w:rPr>
          <w:fldChar w:fldCharType="end"/>
        </w:r>
      </w:hyperlink>
    </w:p>
    <w:p w14:paraId="458D4225" w14:textId="386625ED"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4" w:history="1">
        <w:r w:rsidRPr="00A14139">
          <w:rPr>
            <w:rStyle w:val="Hipervnculo"/>
            <w:rFonts w:cs="Arial"/>
            <w:noProof/>
          </w:rPr>
          <w:t>Soporte después del horario hábil en días hábiles</w:t>
        </w:r>
        <w:r>
          <w:rPr>
            <w:noProof/>
            <w:webHidden/>
          </w:rPr>
          <w:tab/>
        </w:r>
        <w:r>
          <w:rPr>
            <w:noProof/>
            <w:webHidden/>
          </w:rPr>
          <w:fldChar w:fldCharType="begin"/>
        </w:r>
        <w:r>
          <w:rPr>
            <w:noProof/>
            <w:webHidden/>
          </w:rPr>
          <w:instrText xml:space="preserve"> PAGEREF _Toc218609124 \h </w:instrText>
        </w:r>
        <w:r>
          <w:rPr>
            <w:noProof/>
            <w:webHidden/>
          </w:rPr>
        </w:r>
        <w:r>
          <w:rPr>
            <w:noProof/>
            <w:webHidden/>
          </w:rPr>
          <w:fldChar w:fldCharType="separate"/>
        </w:r>
        <w:r>
          <w:rPr>
            <w:noProof/>
            <w:webHidden/>
          </w:rPr>
          <w:t>12</w:t>
        </w:r>
        <w:r>
          <w:rPr>
            <w:noProof/>
            <w:webHidden/>
          </w:rPr>
          <w:fldChar w:fldCharType="end"/>
        </w:r>
      </w:hyperlink>
    </w:p>
    <w:p w14:paraId="572F663F" w14:textId="7268A925"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5" w:history="1">
        <w:r w:rsidRPr="00A14139">
          <w:rPr>
            <w:rStyle w:val="Hipervnculo"/>
            <w:rFonts w:cs="Arial"/>
            <w:noProof/>
          </w:rPr>
          <w:t>Ciclo del proceso de Soporte Técnico de atención de incidentes</w:t>
        </w:r>
        <w:r>
          <w:rPr>
            <w:noProof/>
            <w:webHidden/>
          </w:rPr>
          <w:tab/>
        </w:r>
        <w:r>
          <w:rPr>
            <w:noProof/>
            <w:webHidden/>
          </w:rPr>
          <w:fldChar w:fldCharType="begin"/>
        </w:r>
        <w:r>
          <w:rPr>
            <w:noProof/>
            <w:webHidden/>
          </w:rPr>
          <w:instrText xml:space="preserve"> PAGEREF _Toc218609125 \h </w:instrText>
        </w:r>
        <w:r>
          <w:rPr>
            <w:noProof/>
            <w:webHidden/>
          </w:rPr>
        </w:r>
        <w:r>
          <w:rPr>
            <w:noProof/>
            <w:webHidden/>
          </w:rPr>
          <w:fldChar w:fldCharType="separate"/>
        </w:r>
        <w:r>
          <w:rPr>
            <w:noProof/>
            <w:webHidden/>
          </w:rPr>
          <w:t>13</w:t>
        </w:r>
        <w:r>
          <w:rPr>
            <w:noProof/>
            <w:webHidden/>
          </w:rPr>
          <w:fldChar w:fldCharType="end"/>
        </w:r>
      </w:hyperlink>
    </w:p>
    <w:p w14:paraId="507272CD" w14:textId="621F5422"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6" w:history="1">
        <w:r w:rsidRPr="00A14139">
          <w:rPr>
            <w:rStyle w:val="Hipervnculo"/>
            <w:rFonts w:cs="Arial"/>
            <w:noProof/>
          </w:rPr>
          <w:t>ix.</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Requerimientos de arquitectura tecnológica</w:t>
        </w:r>
        <w:r>
          <w:rPr>
            <w:noProof/>
            <w:webHidden/>
          </w:rPr>
          <w:tab/>
        </w:r>
        <w:r>
          <w:rPr>
            <w:noProof/>
            <w:webHidden/>
          </w:rPr>
          <w:fldChar w:fldCharType="begin"/>
        </w:r>
        <w:r>
          <w:rPr>
            <w:noProof/>
            <w:webHidden/>
          </w:rPr>
          <w:instrText xml:space="preserve"> PAGEREF _Toc218609126 \h </w:instrText>
        </w:r>
        <w:r>
          <w:rPr>
            <w:noProof/>
            <w:webHidden/>
          </w:rPr>
        </w:r>
        <w:r>
          <w:rPr>
            <w:noProof/>
            <w:webHidden/>
          </w:rPr>
          <w:fldChar w:fldCharType="separate"/>
        </w:r>
        <w:r>
          <w:rPr>
            <w:noProof/>
            <w:webHidden/>
          </w:rPr>
          <w:t>14</w:t>
        </w:r>
        <w:r>
          <w:rPr>
            <w:noProof/>
            <w:webHidden/>
          </w:rPr>
          <w:fldChar w:fldCharType="end"/>
        </w:r>
      </w:hyperlink>
    </w:p>
    <w:p w14:paraId="51AAFC3C" w14:textId="72362691"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7" w:history="1">
        <w:r w:rsidRPr="00A14139">
          <w:rPr>
            <w:rStyle w:val="Hipervnculo"/>
            <w:rFonts w:cs="Arial"/>
            <w:noProof/>
          </w:rPr>
          <w:t>x.</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Restricciones e interfaces con otros elementos</w:t>
        </w:r>
        <w:r>
          <w:rPr>
            <w:noProof/>
            <w:webHidden/>
          </w:rPr>
          <w:tab/>
        </w:r>
        <w:r>
          <w:rPr>
            <w:noProof/>
            <w:webHidden/>
          </w:rPr>
          <w:fldChar w:fldCharType="begin"/>
        </w:r>
        <w:r>
          <w:rPr>
            <w:noProof/>
            <w:webHidden/>
          </w:rPr>
          <w:instrText xml:space="preserve"> PAGEREF _Toc218609127 \h </w:instrText>
        </w:r>
        <w:r>
          <w:rPr>
            <w:noProof/>
            <w:webHidden/>
          </w:rPr>
        </w:r>
        <w:r>
          <w:rPr>
            <w:noProof/>
            <w:webHidden/>
          </w:rPr>
          <w:fldChar w:fldCharType="separate"/>
        </w:r>
        <w:r>
          <w:rPr>
            <w:noProof/>
            <w:webHidden/>
          </w:rPr>
          <w:t>14</w:t>
        </w:r>
        <w:r>
          <w:rPr>
            <w:noProof/>
            <w:webHidden/>
          </w:rPr>
          <w:fldChar w:fldCharType="end"/>
        </w:r>
      </w:hyperlink>
    </w:p>
    <w:p w14:paraId="279B7ADE" w14:textId="1A9603FB"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8" w:history="1">
        <w:r w:rsidRPr="00A14139">
          <w:rPr>
            <w:rStyle w:val="Hipervnculo"/>
            <w:rFonts w:cs="Arial"/>
            <w:noProof/>
          </w:rPr>
          <w:t>b)</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Pruebas requeridas, método de evaluación y el resultado mínimo que debe obtenerse al ejecutar las pruebas</w:t>
        </w:r>
        <w:r>
          <w:rPr>
            <w:noProof/>
            <w:webHidden/>
          </w:rPr>
          <w:tab/>
        </w:r>
        <w:r>
          <w:rPr>
            <w:noProof/>
            <w:webHidden/>
          </w:rPr>
          <w:fldChar w:fldCharType="begin"/>
        </w:r>
        <w:r>
          <w:rPr>
            <w:noProof/>
            <w:webHidden/>
          </w:rPr>
          <w:instrText xml:space="preserve"> PAGEREF _Toc218609128 \h </w:instrText>
        </w:r>
        <w:r>
          <w:rPr>
            <w:noProof/>
            <w:webHidden/>
          </w:rPr>
        </w:r>
        <w:r>
          <w:rPr>
            <w:noProof/>
            <w:webHidden/>
          </w:rPr>
          <w:fldChar w:fldCharType="separate"/>
        </w:r>
        <w:r>
          <w:rPr>
            <w:noProof/>
            <w:webHidden/>
          </w:rPr>
          <w:t>14</w:t>
        </w:r>
        <w:r>
          <w:rPr>
            <w:noProof/>
            <w:webHidden/>
          </w:rPr>
          <w:fldChar w:fldCharType="end"/>
        </w:r>
      </w:hyperlink>
    </w:p>
    <w:p w14:paraId="12C54DCC" w14:textId="513E30B6"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29" w:history="1">
        <w:r w:rsidRPr="00A14139">
          <w:rPr>
            <w:rStyle w:val="Hipervnculo"/>
            <w:rFonts w:cs="Arial"/>
            <w:noProof/>
          </w:rPr>
          <w:t>c)</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Modificaciones de la especificación técnica de algún bien que no se encuentre regulado por el compendio nacional de insumos para la salud</w:t>
        </w:r>
        <w:r>
          <w:rPr>
            <w:noProof/>
            <w:webHidden/>
          </w:rPr>
          <w:tab/>
        </w:r>
        <w:r>
          <w:rPr>
            <w:noProof/>
            <w:webHidden/>
          </w:rPr>
          <w:fldChar w:fldCharType="begin"/>
        </w:r>
        <w:r>
          <w:rPr>
            <w:noProof/>
            <w:webHidden/>
          </w:rPr>
          <w:instrText xml:space="preserve"> PAGEREF _Toc218609129 \h </w:instrText>
        </w:r>
        <w:r>
          <w:rPr>
            <w:noProof/>
            <w:webHidden/>
          </w:rPr>
        </w:r>
        <w:r>
          <w:rPr>
            <w:noProof/>
            <w:webHidden/>
          </w:rPr>
          <w:fldChar w:fldCharType="separate"/>
        </w:r>
        <w:r>
          <w:rPr>
            <w:noProof/>
            <w:webHidden/>
          </w:rPr>
          <w:t>14</w:t>
        </w:r>
        <w:r>
          <w:rPr>
            <w:noProof/>
            <w:webHidden/>
          </w:rPr>
          <w:fldChar w:fldCharType="end"/>
        </w:r>
      </w:hyperlink>
    </w:p>
    <w:p w14:paraId="364658F6" w14:textId="73A7B8E2"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30" w:history="1">
        <w:r w:rsidRPr="00A14139">
          <w:rPr>
            <w:rStyle w:val="Hipervnculo"/>
            <w:rFonts w:cs="Arial"/>
            <w:noProof/>
          </w:rPr>
          <w:t>d)</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Modificaciones de la especificación técnica de un bien respecto de las estipuladas en el ejercicio anterior.</w:t>
        </w:r>
        <w:r>
          <w:rPr>
            <w:noProof/>
            <w:webHidden/>
          </w:rPr>
          <w:tab/>
        </w:r>
        <w:r>
          <w:rPr>
            <w:noProof/>
            <w:webHidden/>
          </w:rPr>
          <w:fldChar w:fldCharType="begin"/>
        </w:r>
        <w:r>
          <w:rPr>
            <w:noProof/>
            <w:webHidden/>
          </w:rPr>
          <w:instrText xml:space="preserve"> PAGEREF _Toc218609130 \h </w:instrText>
        </w:r>
        <w:r>
          <w:rPr>
            <w:noProof/>
            <w:webHidden/>
          </w:rPr>
        </w:r>
        <w:r>
          <w:rPr>
            <w:noProof/>
            <w:webHidden/>
          </w:rPr>
          <w:fldChar w:fldCharType="separate"/>
        </w:r>
        <w:r>
          <w:rPr>
            <w:noProof/>
            <w:webHidden/>
          </w:rPr>
          <w:t>14</w:t>
        </w:r>
        <w:r>
          <w:rPr>
            <w:noProof/>
            <w:webHidden/>
          </w:rPr>
          <w:fldChar w:fldCharType="end"/>
        </w:r>
      </w:hyperlink>
    </w:p>
    <w:p w14:paraId="43CFA4A4" w14:textId="5A21BA14"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31" w:history="1">
        <w:r w:rsidRPr="00A14139">
          <w:rPr>
            <w:rStyle w:val="Hipervnculo"/>
            <w:rFonts w:cs="Arial"/>
            <w:noProof/>
          </w:rPr>
          <w:t>e)</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Normas: Oficial Mexicana, Estándar (antes Mexicana), Internacional, de Referencia o Especificación Técnica, que resulte aplicable a los bienes o servicios requeridos</w:t>
        </w:r>
        <w:r>
          <w:rPr>
            <w:noProof/>
            <w:webHidden/>
          </w:rPr>
          <w:tab/>
        </w:r>
        <w:r>
          <w:rPr>
            <w:noProof/>
            <w:webHidden/>
          </w:rPr>
          <w:fldChar w:fldCharType="begin"/>
        </w:r>
        <w:r>
          <w:rPr>
            <w:noProof/>
            <w:webHidden/>
          </w:rPr>
          <w:instrText xml:space="preserve"> PAGEREF _Toc218609131 \h </w:instrText>
        </w:r>
        <w:r>
          <w:rPr>
            <w:noProof/>
            <w:webHidden/>
          </w:rPr>
        </w:r>
        <w:r>
          <w:rPr>
            <w:noProof/>
            <w:webHidden/>
          </w:rPr>
          <w:fldChar w:fldCharType="separate"/>
        </w:r>
        <w:r>
          <w:rPr>
            <w:noProof/>
            <w:webHidden/>
          </w:rPr>
          <w:t>14</w:t>
        </w:r>
        <w:r>
          <w:rPr>
            <w:noProof/>
            <w:webHidden/>
          </w:rPr>
          <w:fldChar w:fldCharType="end"/>
        </w:r>
      </w:hyperlink>
    </w:p>
    <w:p w14:paraId="0FEC082A" w14:textId="3C93486F" w:rsidR="00641BCC" w:rsidRDefault="00641BCC">
      <w:pPr>
        <w:pStyle w:val="TDC1"/>
        <w:rPr>
          <w:rFonts w:asciiTheme="minorHAnsi" w:eastAsiaTheme="minorEastAsia" w:hAnsiTheme="minorHAnsi" w:cstheme="minorBidi"/>
          <w:bCs w:val="0"/>
          <w:noProof/>
          <w:kern w:val="2"/>
          <w:sz w:val="24"/>
          <w:lang w:eastAsia="es-MX"/>
          <w14:ligatures w14:val="standardContextual"/>
        </w:rPr>
      </w:pPr>
      <w:hyperlink w:anchor="_Toc218609132" w:history="1">
        <w:r w:rsidRPr="00A14139">
          <w:rPr>
            <w:rStyle w:val="Hipervnculo"/>
            <w:rFonts w:cs="Arial"/>
            <w:noProof/>
          </w:rPr>
          <w:t>f)</w:t>
        </w:r>
        <w:r>
          <w:rPr>
            <w:rFonts w:asciiTheme="minorHAnsi" w:eastAsiaTheme="minorEastAsia" w:hAnsiTheme="minorHAnsi" w:cstheme="minorBidi"/>
            <w:bCs w:val="0"/>
            <w:noProof/>
            <w:kern w:val="2"/>
            <w:sz w:val="24"/>
            <w:lang w:eastAsia="es-MX"/>
            <w14:ligatures w14:val="standardContextual"/>
          </w:rPr>
          <w:tab/>
        </w:r>
        <w:r w:rsidRPr="00A14139">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_Toc218609132 \h </w:instrText>
        </w:r>
        <w:r>
          <w:rPr>
            <w:noProof/>
            <w:webHidden/>
          </w:rPr>
        </w:r>
        <w:r>
          <w:rPr>
            <w:noProof/>
            <w:webHidden/>
          </w:rPr>
          <w:fldChar w:fldCharType="separate"/>
        </w:r>
        <w:r>
          <w:rPr>
            <w:noProof/>
            <w:webHidden/>
          </w:rPr>
          <w:t>15</w:t>
        </w:r>
        <w:r>
          <w:rPr>
            <w:noProof/>
            <w:webHidden/>
          </w:rPr>
          <w:fldChar w:fldCharType="end"/>
        </w:r>
      </w:hyperlink>
    </w:p>
    <w:p w14:paraId="31577CD4" w14:textId="6D01EBE7" w:rsidR="00571097" w:rsidRPr="000B7E99" w:rsidRDefault="00891C2E" w:rsidP="00096F42">
      <w:pPr>
        <w:pStyle w:val="TDC2"/>
        <w:shd w:val="clear" w:color="auto" w:fill="FFFFFF" w:themeFill="background1"/>
        <w:tabs>
          <w:tab w:val="left" w:pos="720"/>
          <w:tab w:val="right" w:leader="dot" w:pos="8828"/>
        </w:tabs>
        <w:rPr>
          <w:rFonts w:cs="Arial"/>
          <w:b/>
          <w:bCs/>
          <w:i/>
          <w:sz w:val="22"/>
          <w:szCs w:val="22"/>
          <w:lang w:val="es-ES"/>
        </w:rPr>
      </w:pPr>
      <w:r w:rsidRPr="00492EA8">
        <w:rPr>
          <w:rStyle w:val="Hipervnculo"/>
          <w:rFonts w:cs="Arial"/>
          <w:noProof/>
          <w:color w:val="auto"/>
          <w:szCs w:val="20"/>
        </w:rPr>
        <w:fldChar w:fldCharType="end"/>
      </w:r>
      <w:r w:rsidR="00571097" w:rsidRPr="000B7E99">
        <w:rPr>
          <w:rFonts w:cs="Arial"/>
          <w:b/>
          <w:bCs/>
          <w:i/>
          <w:sz w:val="22"/>
          <w:szCs w:val="22"/>
          <w:lang w:val="es-ES"/>
        </w:rPr>
        <w:br w:type="page"/>
      </w:r>
    </w:p>
    <w:p w14:paraId="7BE78806" w14:textId="77777777" w:rsidR="000315EA" w:rsidRDefault="000315EA" w:rsidP="00096F42">
      <w:pPr>
        <w:shd w:val="clear" w:color="auto" w:fill="FFFFFF" w:themeFill="background1"/>
        <w:autoSpaceDE w:val="0"/>
        <w:autoSpaceDN w:val="0"/>
        <w:adjustRightInd w:val="0"/>
        <w:jc w:val="both"/>
        <w:rPr>
          <w:rFonts w:ascii="Arial" w:hAnsi="Arial" w:cs="Arial"/>
          <w:b/>
          <w:bCs/>
          <w:sz w:val="22"/>
          <w:szCs w:val="22"/>
        </w:rPr>
      </w:pPr>
    </w:p>
    <w:p w14:paraId="099DA56C" w14:textId="2C3761B3" w:rsidR="00271AFB" w:rsidRPr="004B2B62" w:rsidRDefault="00271AFB" w:rsidP="00096F42">
      <w:pPr>
        <w:shd w:val="clear" w:color="auto" w:fill="FFFFFF" w:themeFill="background1"/>
        <w:autoSpaceDE w:val="0"/>
        <w:autoSpaceDN w:val="0"/>
        <w:adjustRightInd w:val="0"/>
        <w:jc w:val="both"/>
        <w:rPr>
          <w:rFonts w:ascii="Arial" w:hAnsi="Arial" w:cs="Arial"/>
          <w:b/>
          <w:bCs/>
          <w:sz w:val="22"/>
          <w:szCs w:val="22"/>
        </w:rPr>
      </w:pPr>
      <w:r w:rsidRPr="004B2B62">
        <w:rPr>
          <w:rFonts w:ascii="Arial" w:hAnsi="Arial" w:cs="Arial"/>
          <w:b/>
          <w:bCs/>
          <w:sz w:val="22"/>
          <w:szCs w:val="22"/>
        </w:rPr>
        <w:t xml:space="preserve">Objetivo del </w:t>
      </w:r>
      <w:r w:rsidR="00B529A4">
        <w:rPr>
          <w:rFonts w:ascii="Arial" w:hAnsi="Arial" w:cs="Arial"/>
          <w:b/>
          <w:bCs/>
          <w:sz w:val="22"/>
          <w:szCs w:val="22"/>
        </w:rPr>
        <w:t>d</w:t>
      </w:r>
      <w:r w:rsidRPr="004B2B62">
        <w:rPr>
          <w:rFonts w:ascii="Arial" w:hAnsi="Arial" w:cs="Arial"/>
          <w:b/>
          <w:bCs/>
          <w:sz w:val="22"/>
          <w:szCs w:val="22"/>
        </w:rPr>
        <w:t>ocumento</w:t>
      </w:r>
    </w:p>
    <w:p w14:paraId="7FDFE1B8" w14:textId="77777777" w:rsidR="00271AFB" w:rsidRPr="00271AFB" w:rsidRDefault="00271AFB" w:rsidP="00096F42">
      <w:pPr>
        <w:shd w:val="clear" w:color="auto" w:fill="FFFFFF" w:themeFill="background1"/>
        <w:autoSpaceDE w:val="0"/>
        <w:autoSpaceDN w:val="0"/>
        <w:adjustRightInd w:val="0"/>
        <w:rPr>
          <w:rFonts w:ascii="Arial" w:hAnsi="Arial" w:cs="Arial"/>
          <w:sz w:val="22"/>
          <w:szCs w:val="22"/>
        </w:rPr>
      </w:pPr>
    </w:p>
    <w:p w14:paraId="4AE3469B" w14:textId="5A55EA68" w:rsidR="00271AFB" w:rsidRPr="00395CFE" w:rsidRDefault="006C0B52" w:rsidP="00096F42">
      <w:pPr>
        <w:shd w:val="clear" w:color="auto" w:fill="FFFFFF" w:themeFill="background1"/>
        <w:autoSpaceDE w:val="0"/>
        <w:autoSpaceDN w:val="0"/>
        <w:adjustRightInd w:val="0"/>
        <w:jc w:val="both"/>
        <w:rPr>
          <w:rFonts w:ascii="Arial" w:hAnsi="Arial" w:cs="Arial"/>
          <w:sz w:val="20"/>
          <w:szCs w:val="20"/>
        </w:rPr>
      </w:pPr>
      <w:r>
        <w:rPr>
          <w:rFonts w:ascii="Arial" w:hAnsi="Arial" w:cs="Arial"/>
          <w:sz w:val="20"/>
          <w:szCs w:val="20"/>
        </w:rPr>
        <w:t>P</w:t>
      </w:r>
      <w:r w:rsidRPr="006C0B52">
        <w:rPr>
          <w:rFonts w:ascii="Arial" w:hAnsi="Arial" w:cs="Arial"/>
          <w:sz w:val="20"/>
          <w:szCs w:val="20"/>
        </w:rPr>
        <w:t>recisa</w:t>
      </w:r>
      <w:r>
        <w:rPr>
          <w:rFonts w:ascii="Arial" w:hAnsi="Arial" w:cs="Arial"/>
          <w:sz w:val="20"/>
          <w:szCs w:val="20"/>
        </w:rPr>
        <w:t>r</w:t>
      </w:r>
      <w:r w:rsidRPr="006C0B52">
        <w:rPr>
          <w:rFonts w:ascii="Arial" w:hAnsi="Arial" w:cs="Arial"/>
          <w:sz w:val="20"/>
          <w:szCs w:val="20"/>
        </w:rPr>
        <w:t xml:space="preserve"> las características técnicas que se requieren de los bienes o servicios objeto de la contratación, así como la oportunidad con que son requeridos, y que forma parte integrante del contrato o pedido.</w:t>
      </w:r>
    </w:p>
    <w:p w14:paraId="54AA3952" w14:textId="000638A7" w:rsidR="00CA5AC5" w:rsidRDefault="00CA5AC5" w:rsidP="00096F42">
      <w:pPr>
        <w:shd w:val="clear" w:color="auto" w:fill="FFFFFF" w:themeFill="background1"/>
        <w:autoSpaceDE w:val="0"/>
        <w:autoSpaceDN w:val="0"/>
        <w:adjustRightInd w:val="0"/>
        <w:jc w:val="both"/>
        <w:rPr>
          <w:rFonts w:ascii="Arial" w:hAnsi="Arial" w:cs="Arial"/>
          <w:sz w:val="20"/>
          <w:szCs w:val="20"/>
        </w:rPr>
      </w:pPr>
    </w:p>
    <w:p w14:paraId="426CBFC5" w14:textId="298AFF60" w:rsidR="00D12ACE" w:rsidRPr="004D37EB" w:rsidRDefault="0055027F" w:rsidP="00096F42">
      <w:pPr>
        <w:pStyle w:val="Ttulo1"/>
        <w:numPr>
          <w:ilvl w:val="0"/>
          <w:numId w:val="5"/>
        </w:numPr>
        <w:shd w:val="clear" w:color="auto" w:fill="FFFFFF" w:themeFill="background1"/>
        <w:tabs>
          <w:tab w:val="num" w:pos="0"/>
        </w:tabs>
        <w:spacing w:before="0" w:after="0"/>
        <w:ind w:left="0" w:hanging="644"/>
        <w:jc w:val="both"/>
        <w:rPr>
          <w:rFonts w:ascii="Arial" w:hAnsi="Arial" w:cs="Arial"/>
          <w:sz w:val="22"/>
          <w:szCs w:val="22"/>
        </w:rPr>
      </w:pPr>
      <w:bookmarkStart w:id="0" w:name="_Toc218609108"/>
      <w:r>
        <w:rPr>
          <w:rFonts w:ascii="Arial" w:hAnsi="Arial" w:cs="Arial"/>
          <w:sz w:val="22"/>
          <w:szCs w:val="22"/>
        </w:rPr>
        <w:t>D</w:t>
      </w:r>
      <w:r w:rsidRPr="00D12ACE">
        <w:rPr>
          <w:rFonts w:ascii="Arial" w:hAnsi="Arial" w:cs="Arial"/>
          <w:sz w:val="22"/>
          <w:szCs w:val="22"/>
        </w:rPr>
        <w:t>escripc</w:t>
      </w:r>
      <w:r w:rsidRPr="00473009">
        <w:rPr>
          <w:rFonts w:ascii="Arial" w:hAnsi="Arial" w:cs="Arial"/>
          <w:sz w:val="22"/>
          <w:szCs w:val="22"/>
        </w:rPr>
        <w:t xml:space="preserve">ión amplia y detallada de los </w:t>
      </w:r>
      <w:r>
        <w:rPr>
          <w:rFonts w:ascii="Arial" w:hAnsi="Arial" w:cs="Arial"/>
          <w:sz w:val="22"/>
          <w:szCs w:val="22"/>
        </w:rPr>
        <w:t xml:space="preserve">bienes a adquirir o arrendar o </w:t>
      </w:r>
      <w:r w:rsidRPr="00473009">
        <w:rPr>
          <w:rFonts w:ascii="Arial" w:hAnsi="Arial" w:cs="Arial"/>
          <w:sz w:val="22"/>
          <w:szCs w:val="22"/>
        </w:rPr>
        <w:t>servicios solicitados</w:t>
      </w:r>
      <w:bookmarkEnd w:id="0"/>
    </w:p>
    <w:p w14:paraId="6105AF86" w14:textId="77777777" w:rsidR="00D12ACE" w:rsidRPr="00D12ACE" w:rsidRDefault="00D12ACE" w:rsidP="00096F42">
      <w:pPr>
        <w:shd w:val="clear" w:color="auto" w:fill="FFFFFF" w:themeFill="background1"/>
        <w:jc w:val="both"/>
        <w:rPr>
          <w:rFonts w:ascii="Arial" w:hAnsi="Arial" w:cs="Arial"/>
          <w:sz w:val="20"/>
          <w:szCs w:val="20"/>
        </w:rPr>
      </w:pPr>
    </w:p>
    <w:p w14:paraId="322B820B" w14:textId="19195FEA" w:rsidR="00D12ACE" w:rsidRPr="00B529A4" w:rsidRDefault="00D12ACE" w:rsidP="00096F42">
      <w:pPr>
        <w:shd w:val="clear" w:color="auto" w:fill="FFFFFF" w:themeFill="background1"/>
        <w:jc w:val="both"/>
        <w:rPr>
          <w:rFonts w:ascii="Arial" w:eastAsia="Calibri" w:hAnsi="Arial" w:cs="Arial"/>
          <w:sz w:val="20"/>
          <w:szCs w:val="20"/>
        </w:rPr>
      </w:pPr>
      <w:r w:rsidRPr="00B529A4">
        <w:rPr>
          <w:rFonts w:ascii="Arial" w:eastAsia="Calibri" w:hAnsi="Arial" w:cs="Arial"/>
          <w:sz w:val="20"/>
          <w:szCs w:val="20"/>
        </w:rPr>
        <w:t xml:space="preserve">La clave del Clasificador Único de las Contrataciones Públicas (CUCOP) de los </w:t>
      </w:r>
      <w:r w:rsidR="00473009" w:rsidRPr="00B529A4">
        <w:rPr>
          <w:rFonts w:ascii="Arial" w:eastAsia="Calibri" w:hAnsi="Arial" w:cs="Arial"/>
          <w:sz w:val="20"/>
          <w:szCs w:val="20"/>
        </w:rPr>
        <w:t xml:space="preserve">bienes </w:t>
      </w:r>
      <w:r w:rsidR="00E857FC" w:rsidRPr="00B529A4">
        <w:rPr>
          <w:rFonts w:ascii="Arial" w:eastAsia="Calibri" w:hAnsi="Arial" w:cs="Arial"/>
          <w:sz w:val="20"/>
          <w:szCs w:val="20"/>
        </w:rPr>
        <w:t>a adquirir o arrendar o s</w:t>
      </w:r>
      <w:r w:rsidRPr="00B529A4">
        <w:rPr>
          <w:rFonts w:ascii="Arial" w:eastAsia="Calibri" w:hAnsi="Arial" w:cs="Arial"/>
          <w:sz w:val="20"/>
          <w:szCs w:val="20"/>
        </w:rPr>
        <w:t xml:space="preserve">ervicios </w:t>
      </w:r>
      <w:r w:rsidR="00E857FC" w:rsidRPr="00B529A4">
        <w:rPr>
          <w:rFonts w:ascii="Arial" w:eastAsia="Calibri" w:hAnsi="Arial" w:cs="Arial"/>
          <w:sz w:val="20"/>
          <w:szCs w:val="20"/>
        </w:rPr>
        <w:t>solicitados</w:t>
      </w:r>
      <w:r w:rsidR="00473009" w:rsidRPr="00B529A4">
        <w:rPr>
          <w:rFonts w:ascii="Arial" w:eastAsia="Calibri" w:hAnsi="Arial" w:cs="Arial"/>
          <w:sz w:val="20"/>
          <w:szCs w:val="20"/>
        </w:rPr>
        <w:t xml:space="preserve"> </w:t>
      </w:r>
      <w:r w:rsidRPr="00B529A4">
        <w:rPr>
          <w:rFonts w:ascii="Arial" w:eastAsia="Calibri" w:hAnsi="Arial" w:cs="Arial"/>
          <w:sz w:val="20"/>
          <w:szCs w:val="20"/>
        </w:rPr>
        <w:t>se identifica en la siguiente tabla:</w:t>
      </w:r>
    </w:p>
    <w:p w14:paraId="4A28BC15" w14:textId="77777777" w:rsidR="00D12ACE" w:rsidRPr="00D12ACE" w:rsidRDefault="00D12ACE" w:rsidP="00096F42">
      <w:pPr>
        <w:shd w:val="clear" w:color="auto" w:fill="FFFFFF" w:themeFill="background1"/>
        <w:jc w:val="both"/>
        <w:rPr>
          <w:rFonts w:ascii="Arial" w:eastAsia="Calibri" w:hAnsi="Arial" w:cs="Arial"/>
          <w:color w:val="000000" w:themeColor="text1"/>
          <w:sz w:val="20"/>
          <w:szCs w:val="20"/>
        </w:rPr>
      </w:pPr>
    </w:p>
    <w:tbl>
      <w:tblPr>
        <w:tblStyle w:val="Tablaconcuadrcula"/>
        <w:tblW w:w="9628" w:type="dxa"/>
        <w:tblCellMar>
          <w:top w:w="51" w:type="dxa"/>
          <w:left w:w="51" w:type="dxa"/>
          <w:bottom w:w="51" w:type="dxa"/>
          <w:right w:w="51" w:type="dxa"/>
        </w:tblCellMar>
        <w:tblLook w:val="04A0" w:firstRow="1" w:lastRow="0" w:firstColumn="1" w:lastColumn="0" w:noHBand="0" w:noVBand="1"/>
      </w:tblPr>
      <w:tblGrid>
        <w:gridCol w:w="3055"/>
        <w:gridCol w:w="6573"/>
      </w:tblGrid>
      <w:tr w:rsidR="0015117D" w:rsidRPr="00D12ACE" w14:paraId="307B72DD" w14:textId="77777777" w:rsidTr="00B529A4">
        <w:trPr>
          <w:trHeight w:val="397"/>
        </w:trPr>
        <w:tc>
          <w:tcPr>
            <w:tcW w:w="2801" w:type="dxa"/>
            <w:shd w:val="clear" w:color="auto" w:fill="F2F2F2" w:themeFill="background1" w:themeFillShade="F2"/>
            <w:vAlign w:val="center"/>
          </w:tcPr>
          <w:p w14:paraId="17C45489" w14:textId="77777777" w:rsidR="0015117D" w:rsidRPr="00C13A23" w:rsidRDefault="0015117D" w:rsidP="00096F42">
            <w:pPr>
              <w:shd w:val="clear" w:color="auto" w:fill="FFFFFF" w:themeFill="background1"/>
              <w:rPr>
                <w:rFonts w:ascii="Arial" w:eastAsia="Calibri" w:hAnsi="Arial" w:cs="Arial"/>
                <w:b/>
                <w:bCs/>
                <w:sz w:val="22"/>
                <w:szCs w:val="22"/>
              </w:rPr>
            </w:pPr>
            <w:r w:rsidRPr="00C13A23">
              <w:rPr>
                <w:rFonts w:ascii="Arial" w:eastAsia="Calibri" w:hAnsi="Arial" w:cs="Arial"/>
                <w:b/>
                <w:bCs/>
                <w:sz w:val="22"/>
                <w:szCs w:val="22"/>
              </w:rPr>
              <w:t>Clave CUCOP</w:t>
            </w:r>
          </w:p>
        </w:tc>
        <w:tc>
          <w:tcPr>
            <w:tcW w:w="6027" w:type="dxa"/>
            <w:vAlign w:val="center"/>
          </w:tcPr>
          <w:p w14:paraId="6E2F4FCA" w14:textId="69376C53" w:rsidR="0015117D" w:rsidRPr="0015117D" w:rsidRDefault="00425C79" w:rsidP="00096F42">
            <w:pPr>
              <w:shd w:val="clear" w:color="auto" w:fill="FFFFFF" w:themeFill="background1"/>
              <w:jc w:val="both"/>
              <w:rPr>
                <w:rFonts w:ascii="Arial" w:hAnsi="Arial" w:cs="Arial"/>
                <w:i/>
                <w:color w:val="0000FF"/>
                <w:sz w:val="20"/>
                <w:szCs w:val="20"/>
              </w:rPr>
            </w:pPr>
            <w:r w:rsidRPr="004A3640">
              <w:rPr>
                <w:rFonts w:ascii="Arial" w:hAnsi="Arial" w:cs="Arial"/>
                <w:sz w:val="20"/>
                <w:szCs w:val="20"/>
              </w:rPr>
              <w:t>32700003</w:t>
            </w:r>
          </w:p>
        </w:tc>
      </w:tr>
      <w:tr w:rsidR="0015117D" w:rsidRPr="00D12ACE" w14:paraId="016792C8" w14:textId="77777777" w:rsidTr="00B529A4">
        <w:trPr>
          <w:trHeight w:val="397"/>
        </w:trPr>
        <w:tc>
          <w:tcPr>
            <w:tcW w:w="2801" w:type="dxa"/>
            <w:shd w:val="clear" w:color="auto" w:fill="F2F2F2" w:themeFill="background1" w:themeFillShade="F2"/>
            <w:vAlign w:val="center"/>
          </w:tcPr>
          <w:p w14:paraId="0AF25D7B" w14:textId="77777777" w:rsidR="0015117D" w:rsidRPr="00C13A23" w:rsidRDefault="0015117D" w:rsidP="00096F42">
            <w:pPr>
              <w:shd w:val="clear" w:color="auto" w:fill="FFFFFF" w:themeFill="background1"/>
              <w:rPr>
                <w:rFonts w:ascii="Arial" w:eastAsia="Calibri" w:hAnsi="Arial" w:cs="Arial"/>
                <w:b/>
                <w:bCs/>
                <w:sz w:val="22"/>
                <w:szCs w:val="22"/>
              </w:rPr>
            </w:pPr>
            <w:r w:rsidRPr="00C13A23">
              <w:rPr>
                <w:rFonts w:ascii="Arial" w:eastAsia="Calibri" w:hAnsi="Arial" w:cs="Arial"/>
                <w:b/>
                <w:bCs/>
                <w:sz w:val="22"/>
                <w:szCs w:val="22"/>
              </w:rPr>
              <w:t>Descripción</w:t>
            </w:r>
          </w:p>
        </w:tc>
        <w:tc>
          <w:tcPr>
            <w:tcW w:w="6027" w:type="dxa"/>
            <w:vAlign w:val="center"/>
          </w:tcPr>
          <w:p w14:paraId="05232E89" w14:textId="18442F92" w:rsidR="0015117D" w:rsidRPr="00425C79" w:rsidRDefault="00425C79" w:rsidP="00096F42">
            <w:pPr>
              <w:shd w:val="clear" w:color="auto" w:fill="FFFFFF" w:themeFill="background1"/>
              <w:jc w:val="both"/>
              <w:rPr>
                <w:rFonts w:ascii="Arial" w:hAnsi="Arial" w:cs="Arial"/>
                <w:iCs/>
                <w:sz w:val="20"/>
                <w:szCs w:val="20"/>
              </w:rPr>
            </w:pPr>
            <w:r>
              <w:rPr>
                <w:rFonts w:ascii="Arial" w:hAnsi="Arial" w:cs="Arial"/>
                <w:sz w:val="20"/>
                <w:szCs w:val="20"/>
              </w:rPr>
              <w:t>Patentes, derechos de autor, regalías y otros.</w:t>
            </w:r>
          </w:p>
        </w:tc>
      </w:tr>
      <w:tr w:rsidR="0015117D" w:rsidRPr="00D12ACE" w14:paraId="48CC240B" w14:textId="77777777" w:rsidTr="00B529A4">
        <w:trPr>
          <w:trHeight w:val="397"/>
        </w:trPr>
        <w:tc>
          <w:tcPr>
            <w:tcW w:w="2801" w:type="dxa"/>
            <w:shd w:val="clear" w:color="auto" w:fill="F2F2F2" w:themeFill="background1" w:themeFillShade="F2"/>
            <w:vAlign w:val="center"/>
          </w:tcPr>
          <w:p w14:paraId="7D76B9A6" w14:textId="3FC62718" w:rsidR="0015117D" w:rsidRPr="00C13A23" w:rsidRDefault="0015117D" w:rsidP="00096F42">
            <w:pPr>
              <w:shd w:val="clear" w:color="auto" w:fill="FFFFFF" w:themeFill="background1"/>
              <w:rPr>
                <w:rFonts w:ascii="Arial" w:eastAsia="Calibri" w:hAnsi="Arial" w:cs="Arial"/>
                <w:b/>
                <w:bCs/>
                <w:sz w:val="22"/>
                <w:szCs w:val="22"/>
              </w:rPr>
            </w:pPr>
            <w:r w:rsidRPr="00C13A23">
              <w:rPr>
                <w:rFonts w:ascii="Arial" w:eastAsia="Calibri" w:hAnsi="Arial" w:cs="Arial"/>
                <w:b/>
                <w:bCs/>
                <w:sz w:val="22"/>
                <w:szCs w:val="22"/>
              </w:rPr>
              <w:t xml:space="preserve">Unidad de </w:t>
            </w:r>
            <w:r w:rsidR="00B529A4" w:rsidRPr="00C13A23">
              <w:rPr>
                <w:rFonts w:ascii="Arial" w:eastAsia="Calibri" w:hAnsi="Arial" w:cs="Arial"/>
                <w:b/>
                <w:bCs/>
                <w:sz w:val="22"/>
                <w:szCs w:val="22"/>
              </w:rPr>
              <w:t>m</w:t>
            </w:r>
            <w:r w:rsidRPr="00C13A23">
              <w:rPr>
                <w:rFonts w:ascii="Arial" w:eastAsia="Calibri" w:hAnsi="Arial" w:cs="Arial"/>
                <w:b/>
                <w:bCs/>
                <w:sz w:val="22"/>
                <w:szCs w:val="22"/>
              </w:rPr>
              <w:t>edida</w:t>
            </w:r>
          </w:p>
        </w:tc>
        <w:tc>
          <w:tcPr>
            <w:tcW w:w="6027" w:type="dxa"/>
            <w:vAlign w:val="center"/>
          </w:tcPr>
          <w:p w14:paraId="3824D18E" w14:textId="5DA0E91F" w:rsidR="0015117D" w:rsidRPr="00425C79" w:rsidRDefault="0015117D" w:rsidP="00096F42">
            <w:pPr>
              <w:shd w:val="clear" w:color="auto" w:fill="FFFFFF" w:themeFill="background1"/>
              <w:jc w:val="both"/>
              <w:rPr>
                <w:rFonts w:ascii="Arial" w:hAnsi="Arial" w:cs="Arial"/>
                <w:iCs/>
                <w:sz w:val="20"/>
                <w:szCs w:val="20"/>
              </w:rPr>
            </w:pPr>
            <w:r w:rsidRPr="00425C79">
              <w:rPr>
                <w:rFonts w:ascii="Arial" w:hAnsi="Arial" w:cs="Arial"/>
                <w:iCs/>
                <w:sz w:val="20"/>
                <w:szCs w:val="20"/>
              </w:rPr>
              <w:t>Servicio.</w:t>
            </w:r>
          </w:p>
        </w:tc>
      </w:tr>
      <w:tr w:rsidR="0015117D" w:rsidRPr="00D12ACE" w14:paraId="691A6283" w14:textId="77777777" w:rsidTr="00B529A4">
        <w:trPr>
          <w:trHeight w:val="397"/>
        </w:trPr>
        <w:tc>
          <w:tcPr>
            <w:tcW w:w="2801" w:type="dxa"/>
            <w:shd w:val="clear" w:color="auto" w:fill="F2F2F2" w:themeFill="background1" w:themeFillShade="F2"/>
            <w:vAlign w:val="center"/>
          </w:tcPr>
          <w:p w14:paraId="5A8F9FBF" w14:textId="5719AC1D" w:rsidR="0015117D" w:rsidRPr="00C13A23" w:rsidRDefault="0015117D" w:rsidP="00096F42">
            <w:pPr>
              <w:shd w:val="clear" w:color="auto" w:fill="FFFFFF" w:themeFill="background1"/>
              <w:rPr>
                <w:rFonts w:ascii="Arial" w:eastAsia="Calibri" w:hAnsi="Arial" w:cs="Arial"/>
                <w:b/>
                <w:bCs/>
                <w:sz w:val="22"/>
                <w:szCs w:val="22"/>
              </w:rPr>
            </w:pPr>
            <w:r w:rsidRPr="00C13A23">
              <w:rPr>
                <w:rFonts w:ascii="Arial" w:eastAsia="Calibri" w:hAnsi="Arial" w:cs="Arial"/>
                <w:b/>
                <w:bCs/>
                <w:sz w:val="22"/>
                <w:szCs w:val="22"/>
              </w:rPr>
              <w:t xml:space="preserve">Partida </w:t>
            </w:r>
            <w:r w:rsidR="00B529A4" w:rsidRPr="00C13A23">
              <w:rPr>
                <w:rFonts w:ascii="Arial" w:eastAsia="Calibri" w:hAnsi="Arial" w:cs="Arial"/>
                <w:b/>
                <w:bCs/>
                <w:sz w:val="22"/>
                <w:szCs w:val="22"/>
              </w:rPr>
              <w:t>e</w:t>
            </w:r>
            <w:r w:rsidRPr="00C13A23">
              <w:rPr>
                <w:rFonts w:ascii="Arial" w:eastAsia="Calibri" w:hAnsi="Arial" w:cs="Arial"/>
                <w:b/>
                <w:bCs/>
                <w:sz w:val="22"/>
                <w:szCs w:val="22"/>
              </w:rPr>
              <w:t>specífica (COG)</w:t>
            </w:r>
          </w:p>
        </w:tc>
        <w:tc>
          <w:tcPr>
            <w:tcW w:w="6027" w:type="dxa"/>
            <w:vAlign w:val="center"/>
          </w:tcPr>
          <w:p w14:paraId="29A1B9DA" w14:textId="4C479A19" w:rsidR="0015117D" w:rsidRPr="00425C79" w:rsidRDefault="00425C79" w:rsidP="00096F42">
            <w:pPr>
              <w:shd w:val="clear" w:color="auto" w:fill="FFFFFF" w:themeFill="background1"/>
              <w:jc w:val="both"/>
              <w:rPr>
                <w:rFonts w:ascii="Arial" w:hAnsi="Arial" w:cs="Arial"/>
                <w:iCs/>
                <w:sz w:val="20"/>
                <w:szCs w:val="20"/>
              </w:rPr>
            </w:pPr>
            <w:r w:rsidRPr="00425C79">
              <w:rPr>
                <w:rFonts w:ascii="Arial" w:hAnsi="Arial" w:cs="Arial"/>
                <w:iCs/>
                <w:sz w:val="20"/>
                <w:szCs w:val="20"/>
              </w:rPr>
              <w:t>32701</w:t>
            </w:r>
            <w:r>
              <w:rPr>
                <w:rFonts w:ascii="Arial" w:hAnsi="Arial" w:cs="Arial"/>
                <w:iCs/>
                <w:sz w:val="20"/>
                <w:szCs w:val="20"/>
              </w:rPr>
              <w:t>.</w:t>
            </w:r>
          </w:p>
        </w:tc>
      </w:tr>
      <w:tr w:rsidR="0015117D" w:rsidRPr="00D12ACE" w14:paraId="6DD0883E" w14:textId="77777777" w:rsidTr="00B529A4">
        <w:trPr>
          <w:trHeight w:val="397"/>
        </w:trPr>
        <w:tc>
          <w:tcPr>
            <w:tcW w:w="2801" w:type="dxa"/>
            <w:shd w:val="clear" w:color="auto" w:fill="F2F2F2" w:themeFill="background1" w:themeFillShade="F2"/>
            <w:vAlign w:val="center"/>
          </w:tcPr>
          <w:p w14:paraId="34421F05" w14:textId="77777777" w:rsidR="0015117D" w:rsidRPr="00C13A23" w:rsidRDefault="0015117D" w:rsidP="00096F42">
            <w:pPr>
              <w:shd w:val="clear" w:color="auto" w:fill="FFFFFF" w:themeFill="background1"/>
              <w:rPr>
                <w:rFonts w:ascii="Arial" w:eastAsia="Calibri" w:hAnsi="Arial" w:cs="Arial"/>
                <w:b/>
                <w:bCs/>
                <w:sz w:val="22"/>
                <w:szCs w:val="22"/>
              </w:rPr>
            </w:pPr>
            <w:r w:rsidRPr="00C13A23">
              <w:rPr>
                <w:rFonts w:ascii="Arial" w:eastAsia="Calibri" w:hAnsi="Arial" w:cs="Arial"/>
                <w:b/>
                <w:bCs/>
                <w:sz w:val="22"/>
                <w:szCs w:val="22"/>
              </w:rPr>
              <w:t>Objetivo del contrato</w:t>
            </w:r>
          </w:p>
        </w:tc>
        <w:tc>
          <w:tcPr>
            <w:tcW w:w="6027" w:type="dxa"/>
            <w:vAlign w:val="center"/>
          </w:tcPr>
          <w:p w14:paraId="3F15B035" w14:textId="167742B3" w:rsidR="0015117D" w:rsidRPr="00425C79" w:rsidRDefault="00425C79" w:rsidP="00096F42">
            <w:pPr>
              <w:shd w:val="clear" w:color="auto" w:fill="FFFFFF" w:themeFill="background1"/>
              <w:rPr>
                <w:rFonts w:ascii="Arial" w:hAnsi="Arial" w:cs="Arial"/>
                <w:iCs/>
                <w:sz w:val="20"/>
                <w:szCs w:val="20"/>
              </w:rPr>
            </w:pPr>
            <w:bookmarkStart w:id="1" w:name="_Hlk207366312"/>
            <w:bookmarkStart w:id="2" w:name="_Hlk207368026"/>
            <w:r w:rsidRPr="008E1E27">
              <w:rPr>
                <w:rFonts w:ascii="Arial" w:eastAsia="Batang" w:hAnsi="Arial" w:cs="Arial"/>
                <w:iCs/>
                <w:color w:val="000000" w:themeColor="text1"/>
                <w:kern w:val="18"/>
                <w:sz w:val="20"/>
                <w:szCs w:val="20"/>
                <w:lang w:eastAsia="en-US"/>
              </w:rPr>
              <w:t xml:space="preserve">Renovación, Soporte Técnico y </w:t>
            </w:r>
            <w:r w:rsidR="00BA56B3">
              <w:rPr>
                <w:rFonts w:ascii="Arial" w:eastAsia="Batang" w:hAnsi="Arial" w:cs="Arial"/>
                <w:iCs/>
                <w:color w:val="000000" w:themeColor="text1"/>
                <w:kern w:val="18"/>
                <w:sz w:val="20"/>
                <w:szCs w:val="20"/>
                <w:lang w:eastAsia="en-US"/>
              </w:rPr>
              <w:t xml:space="preserve">mantenimiento </w:t>
            </w:r>
            <w:r w:rsidRPr="008E1E27">
              <w:rPr>
                <w:rFonts w:ascii="Arial" w:eastAsia="Batang" w:hAnsi="Arial" w:cs="Arial"/>
                <w:iCs/>
                <w:color w:val="000000" w:themeColor="text1"/>
                <w:kern w:val="18"/>
                <w:sz w:val="20"/>
                <w:szCs w:val="20"/>
                <w:lang w:eastAsia="en-US"/>
              </w:rPr>
              <w:t>de la</w:t>
            </w:r>
            <w:r w:rsidR="00BA56B3">
              <w:rPr>
                <w:rFonts w:ascii="Arial" w:eastAsia="Batang" w:hAnsi="Arial" w:cs="Arial"/>
                <w:iCs/>
                <w:color w:val="000000" w:themeColor="text1"/>
                <w:kern w:val="18"/>
                <w:sz w:val="20"/>
                <w:szCs w:val="20"/>
                <w:lang w:eastAsia="en-US"/>
              </w:rPr>
              <w:t xml:space="preserve"> </w:t>
            </w:r>
            <w:r w:rsidRPr="008E1E27">
              <w:rPr>
                <w:rFonts w:ascii="Arial" w:eastAsia="Batang" w:hAnsi="Arial" w:cs="Arial"/>
                <w:iCs/>
                <w:color w:val="000000" w:themeColor="text1"/>
                <w:kern w:val="18"/>
                <w:sz w:val="20"/>
                <w:szCs w:val="20"/>
                <w:lang w:eastAsia="en-US"/>
              </w:rPr>
              <w:t>Plataforma</w:t>
            </w:r>
            <w:r w:rsidR="00BA56B3">
              <w:rPr>
                <w:rFonts w:ascii="Arial" w:eastAsia="Batang" w:hAnsi="Arial" w:cs="Arial"/>
                <w:iCs/>
                <w:color w:val="000000" w:themeColor="text1"/>
                <w:kern w:val="18"/>
                <w:sz w:val="20"/>
                <w:szCs w:val="20"/>
                <w:lang w:eastAsia="en-US"/>
              </w:rPr>
              <w:t xml:space="preserve"> </w:t>
            </w:r>
            <w:r w:rsidRPr="004E44C6">
              <w:rPr>
                <w:rFonts w:ascii="Arial" w:eastAsia="Batang" w:hAnsi="Arial" w:cs="Arial"/>
                <w:b/>
                <w:bCs/>
                <w:iCs/>
                <w:color w:val="000000" w:themeColor="text1"/>
                <w:kern w:val="18"/>
                <w:sz w:val="20"/>
                <w:szCs w:val="20"/>
                <w:lang w:eastAsia="en-US"/>
              </w:rPr>
              <w:t>Seguri</w:t>
            </w:r>
            <w:r>
              <w:rPr>
                <w:rFonts w:ascii="Arial" w:eastAsia="Batang" w:hAnsi="Arial" w:cs="Arial"/>
                <w:b/>
                <w:bCs/>
                <w:iCs/>
                <w:color w:val="000000" w:themeColor="text1"/>
                <w:kern w:val="18"/>
                <w:sz w:val="20"/>
                <w:szCs w:val="20"/>
                <w:lang w:eastAsia="en-US"/>
              </w:rPr>
              <w:t>D</w:t>
            </w:r>
            <w:r w:rsidRPr="004E44C6">
              <w:rPr>
                <w:rFonts w:ascii="Arial" w:eastAsia="Batang" w:hAnsi="Arial" w:cs="Arial"/>
                <w:b/>
                <w:bCs/>
                <w:iCs/>
                <w:color w:val="000000" w:themeColor="text1"/>
                <w:kern w:val="18"/>
                <w:sz w:val="20"/>
                <w:szCs w:val="20"/>
                <w:lang w:eastAsia="en-US"/>
              </w:rPr>
              <w:t>ata</w:t>
            </w:r>
            <w:r w:rsidRPr="008E1E27">
              <w:rPr>
                <w:rFonts w:ascii="Arial" w:eastAsia="Batang" w:hAnsi="Arial" w:cs="Arial"/>
                <w:iCs/>
                <w:color w:val="000000" w:themeColor="text1"/>
                <w:kern w:val="18"/>
                <w:sz w:val="20"/>
                <w:szCs w:val="20"/>
                <w:lang w:eastAsia="en-US"/>
              </w:rPr>
              <w:t xml:space="preserve"> para el Instituto Mexicano del Seguro Social</w:t>
            </w:r>
            <w:bookmarkEnd w:id="1"/>
            <w:r w:rsidRPr="008E1E27">
              <w:rPr>
                <w:rFonts w:ascii="Arial" w:eastAsia="Batang" w:hAnsi="Arial" w:cs="Arial"/>
                <w:iCs/>
                <w:color w:val="000000" w:themeColor="text1"/>
                <w:kern w:val="18"/>
                <w:sz w:val="20"/>
                <w:szCs w:val="20"/>
                <w:lang w:eastAsia="en-US"/>
              </w:rPr>
              <w:t>.</w:t>
            </w:r>
            <w:bookmarkEnd w:id="2"/>
          </w:p>
        </w:tc>
      </w:tr>
    </w:tbl>
    <w:p w14:paraId="7407B0B3" w14:textId="77777777" w:rsidR="00D12ACE" w:rsidRPr="00D12ACE" w:rsidRDefault="00D12ACE" w:rsidP="00096F42">
      <w:pPr>
        <w:shd w:val="clear" w:color="auto" w:fill="FFFFFF" w:themeFill="background1"/>
        <w:jc w:val="both"/>
        <w:rPr>
          <w:rFonts w:ascii="Arial" w:hAnsi="Arial" w:cs="Arial"/>
          <w:sz w:val="20"/>
          <w:szCs w:val="20"/>
        </w:rPr>
      </w:pPr>
    </w:p>
    <w:p w14:paraId="5587E5A9" w14:textId="77777777" w:rsidR="00D12ACE" w:rsidRDefault="00D12ACE" w:rsidP="00096F42">
      <w:pPr>
        <w:shd w:val="clear" w:color="auto" w:fill="FFFFFF" w:themeFill="background1"/>
        <w:autoSpaceDE w:val="0"/>
        <w:autoSpaceDN w:val="0"/>
        <w:adjustRightInd w:val="0"/>
        <w:jc w:val="both"/>
        <w:rPr>
          <w:rFonts w:ascii="Arial" w:hAnsi="Arial" w:cs="Arial"/>
          <w:sz w:val="20"/>
          <w:szCs w:val="20"/>
        </w:rPr>
      </w:pPr>
    </w:p>
    <w:p w14:paraId="63F64A6D" w14:textId="545EFAE7" w:rsidR="004F013A" w:rsidRPr="00746EE0" w:rsidRDefault="004F013A" w:rsidP="00096F42">
      <w:pPr>
        <w:pStyle w:val="Ttulo1"/>
        <w:numPr>
          <w:ilvl w:val="1"/>
          <w:numId w:val="5"/>
        </w:numPr>
        <w:shd w:val="clear" w:color="auto" w:fill="FFFFFF" w:themeFill="background1"/>
        <w:spacing w:before="0" w:after="0"/>
        <w:ind w:left="567"/>
        <w:rPr>
          <w:rFonts w:ascii="Arial" w:hAnsi="Arial" w:cs="Arial"/>
          <w:sz w:val="20"/>
          <w:szCs w:val="20"/>
        </w:rPr>
      </w:pPr>
      <w:bookmarkStart w:id="3" w:name="_Toc218609109"/>
      <w:r w:rsidRPr="00746EE0">
        <w:rPr>
          <w:rFonts w:ascii="Arial" w:eastAsia="Calibri" w:hAnsi="Arial" w:cs="Arial"/>
          <w:bCs/>
          <w:sz w:val="20"/>
          <w:szCs w:val="20"/>
        </w:rPr>
        <w:t xml:space="preserve">Características y </w:t>
      </w:r>
      <w:r w:rsidRPr="00746EE0">
        <w:rPr>
          <w:rFonts w:ascii="Arial" w:hAnsi="Arial" w:cs="Arial"/>
          <w:sz w:val="20"/>
          <w:szCs w:val="20"/>
        </w:rPr>
        <w:t>especificaciones</w:t>
      </w:r>
      <w:bookmarkEnd w:id="3"/>
    </w:p>
    <w:p w14:paraId="518377B3" w14:textId="66DB945E" w:rsidR="00170F88" w:rsidRPr="00425C79" w:rsidRDefault="00170F88" w:rsidP="00096F42">
      <w:pPr>
        <w:shd w:val="clear" w:color="auto" w:fill="FFFFFF" w:themeFill="background1"/>
        <w:jc w:val="both"/>
        <w:rPr>
          <w:rFonts w:ascii="Arial" w:hAnsi="Arial" w:cs="Arial"/>
          <w:i/>
          <w:color w:val="0000FF"/>
          <w:sz w:val="20"/>
          <w:szCs w:val="20"/>
        </w:rPr>
      </w:pPr>
    </w:p>
    <w:p w14:paraId="3BC21C2D" w14:textId="77777777" w:rsidR="00271AFB" w:rsidRPr="00746EE0" w:rsidRDefault="00271AFB" w:rsidP="00096F42">
      <w:pPr>
        <w:pStyle w:val="Ttulo1"/>
        <w:numPr>
          <w:ilvl w:val="2"/>
          <w:numId w:val="5"/>
        </w:numPr>
        <w:shd w:val="clear" w:color="auto" w:fill="FFFFFF" w:themeFill="background1"/>
        <w:spacing w:before="0" w:after="0"/>
        <w:ind w:left="851"/>
        <w:rPr>
          <w:rFonts w:ascii="Arial" w:hAnsi="Arial" w:cs="Arial"/>
          <w:sz w:val="20"/>
          <w:szCs w:val="20"/>
        </w:rPr>
      </w:pPr>
      <w:bookmarkStart w:id="4" w:name="_Toc218609110"/>
      <w:r w:rsidRPr="00746EE0">
        <w:rPr>
          <w:rFonts w:ascii="Arial" w:hAnsi="Arial" w:cs="Arial"/>
          <w:sz w:val="20"/>
          <w:szCs w:val="20"/>
        </w:rPr>
        <w:t>Objetivo</w:t>
      </w:r>
      <w:bookmarkEnd w:id="4"/>
    </w:p>
    <w:p w14:paraId="0AB8551A" w14:textId="77777777" w:rsidR="003C6F71" w:rsidRDefault="003C6F71" w:rsidP="00096F42">
      <w:pPr>
        <w:shd w:val="clear" w:color="auto" w:fill="FFFFFF" w:themeFill="background1"/>
        <w:rPr>
          <w:rFonts w:ascii="Arial" w:hAnsi="Arial" w:cs="Arial"/>
          <w:i/>
          <w:color w:val="0000FF"/>
          <w:sz w:val="20"/>
          <w:szCs w:val="20"/>
        </w:rPr>
      </w:pPr>
    </w:p>
    <w:p w14:paraId="6FE5B746" w14:textId="6217A29B" w:rsidR="003D7F1D" w:rsidRPr="003D7F1D" w:rsidRDefault="003D7F1D" w:rsidP="00096F42">
      <w:pPr>
        <w:shd w:val="clear" w:color="auto" w:fill="FFFFFF" w:themeFill="background1"/>
        <w:jc w:val="both"/>
        <w:rPr>
          <w:rFonts w:ascii="Arial" w:eastAsia="Batang" w:hAnsi="Arial" w:cs="Arial"/>
          <w:iCs/>
          <w:color w:val="000000" w:themeColor="text1"/>
          <w:kern w:val="18"/>
          <w:sz w:val="20"/>
          <w:szCs w:val="20"/>
          <w:lang w:eastAsia="en-US"/>
        </w:rPr>
      </w:pPr>
      <w:r w:rsidRPr="004A3640">
        <w:rPr>
          <w:rFonts w:ascii="Arial" w:hAnsi="Arial" w:cs="Arial"/>
          <w:sz w:val="20"/>
          <w:szCs w:val="20"/>
        </w:rPr>
        <w:t xml:space="preserve">Presentar la necesidad tecnológica que debe ser atendida por </w:t>
      </w:r>
      <w:r>
        <w:rPr>
          <w:rFonts w:ascii="Arial" w:hAnsi="Arial" w:cs="Arial"/>
          <w:sz w:val="20"/>
          <w:szCs w:val="20"/>
        </w:rPr>
        <w:t>medio de la</w:t>
      </w:r>
      <w:r w:rsidRPr="004A3640">
        <w:rPr>
          <w:rFonts w:ascii="Arial" w:hAnsi="Arial" w:cs="Arial"/>
          <w:sz w:val="20"/>
          <w:szCs w:val="20"/>
        </w:rPr>
        <w:t xml:space="preserve"> contratación de</w:t>
      </w:r>
      <w:r>
        <w:rPr>
          <w:rFonts w:ascii="Arial" w:hAnsi="Arial" w:cs="Arial"/>
          <w:sz w:val="20"/>
          <w:szCs w:val="20"/>
        </w:rPr>
        <w:t xml:space="preserve"> </w:t>
      </w:r>
      <w:r w:rsidRPr="004A3640">
        <w:rPr>
          <w:rFonts w:ascii="Arial" w:hAnsi="Arial" w:cs="Arial"/>
          <w:sz w:val="20"/>
          <w:szCs w:val="20"/>
        </w:rPr>
        <w:t>l</w:t>
      </w:r>
      <w:r>
        <w:rPr>
          <w:rFonts w:ascii="Arial" w:hAnsi="Arial" w:cs="Arial"/>
          <w:sz w:val="20"/>
          <w:szCs w:val="20"/>
        </w:rPr>
        <w:t xml:space="preserve">a </w:t>
      </w:r>
      <w:r w:rsidRPr="004949C9">
        <w:rPr>
          <w:rFonts w:ascii="Arial" w:hAnsi="Arial" w:cs="Arial"/>
          <w:b/>
          <w:bCs/>
          <w:sz w:val="20"/>
          <w:szCs w:val="20"/>
        </w:rPr>
        <w:t>“</w:t>
      </w:r>
      <w:r w:rsidR="004949C9" w:rsidRPr="004949C9">
        <w:rPr>
          <w:rFonts w:ascii="Arial" w:eastAsia="Batang" w:hAnsi="Arial" w:cs="Arial"/>
          <w:b/>
          <w:bCs/>
          <w:iCs/>
          <w:color w:val="000000" w:themeColor="text1"/>
          <w:kern w:val="18"/>
          <w:sz w:val="20"/>
          <w:szCs w:val="20"/>
          <w:lang w:eastAsia="en-US"/>
        </w:rPr>
        <w:t>Renovación del Licenciamiento, Soporte Técnico y Modernización de la  Plataforma SeguriData para el Instituto Mexicano del Seguro Social</w:t>
      </w:r>
      <w:r w:rsidRPr="004949C9">
        <w:rPr>
          <w:rFonts w:ascii="Arial" w:hAnsi="Arial" w:cs="Arial"/>
          <w:b/>
          <w:bCs/>
          <w:sz w:val="20"/>
          <w:szCs w:val="20"/>
        </w:rPr>
        <w:t xml:space="preserve">”, </w:t>
      </w:r>
      <w:r w:rsidR="004949C9" w:rsidRPr="004949C9">
        <w:rPr>
          <w:rFonts w:ascii="Arial" w:hAnsi="Arial" w:cs="Arial"/>
          <w:b/>
          <w:bCs/>
          <w:sz w:val="20"/>
          <w:szCs w:val="20"/>
        </w:rPr>
        <w:t>en adelante “EL SERVICIO”</w:t>
      </w:r>
      <w:r w:rsidR="004949C9">
        <w:rPr>
          <w:rFonts w:ascii="Arial" w:hAnsi="Arial" w:cs="Arial"/>
          <w:sz w:val="20"/>
          <w:szCs w:val="20"/>
        </w:rPr>
        <w:t xml:space="preserve"> </w:t>
      </w:r>
      <w:r w:rsidR="00001735">
        <w:rPr>
          <w:rFonts w:ascii="Arial" w:hAnsi="Arial" w:cs="Arial"/>
          <w:sz w:val="20"/>
          <w:szCs w:val="20"/>
        </w:rPr>
        <w:t xml:space="preserve">para </w:t>
      </w:r>
      <w:r w:rsidRPr="004A3640">
        <w:rPr>
          <w:rFonts w:ascii="Arial" w:hAnsi="Arial" w:cs="Arial"/>
          <w:sz w:val="20"/>
          <w:szCs w:val="20"/>
        </w:rPr>
        <w:t xml:space="preserve">soportar la operación </w:t>
      </w:r>
      <w:r w:rsidR="00001735">
        <w:rPr>
          <w:rFonts w:ascii="Arial" w:hAnsi="Arial" w:cs="Arial"/>
          <w:sz w:val="20"/>
          <w:szCs w:val="20"/>
        </w:rPr>
        <w:t xml:space="preserve">del </w:t>
      </w:r>
      <w:r w:rsidR="004949C9">
        <w:rPr>
          <w:rFonts w:ascii="Arial" w:hAnsi="Arial" w:cs="Arial"/>
          <w:sz w:val="20"/>
          <w:szCs w:val="20"/>
        </w:rPr>
        <w:t>sistema IMSS desde su empresa (</w:t>
      </w:r>
      <w:r w:rsidRPr="004A3640">
        <w:rPr>
          <w:rFonts w:ascii="Arial" w:hAnsi="Arial" w:cs="Arial"/>
          <w:sz w:val="20"/>
          <w:szCs w:val="20"/>
        </w:rPr>
        <w:t>IDSE</w:t>
      </w:r>
      <w:r w:rsidR="004949C9">
        <w:rPr>
          <w:rFonts w:ascii="Arial" w:hAnsi="Arial" w:cs="Arial"/>
          <w:sz w:val="20"/>
          <w:szCs w:val="20"/>
        </w:rPr>
        <w:t>)</w:t>
      </w:r>
      <w:r w:rsidRPr="004A3640">
        <w:rPr>
          <w:rFonts w:ascii="Arial" w:hAnsi="Arial" w:cs="Arial"/>
          <w:sz w:val="20"/>
          <w:szCs w:val="20"/>
        </w:rPr>
        <w:t xml:space="preserve"> en cuanto a la </w:t>
      </w:r>
      <w:r w:rsidRPr="004A3640">
        <w:rPr>
          <w:rFonts w:ascii="Arial" w:eastAsia="Arial" w:hAnsi="Arial" w:cs="Arial"/>
          <w:sz w:val="20"/>
          <w:szCs w:val="20"/>
        </w:rPr>
        <w:t>generación, renovación y revocación de certificados de autenticación y generación y validación de firmas electrónicas y acceso al aplicativo</w:t>
      </w:r>
      <w:r w:rsidR="00BA56B3">
        <w:rPr>
          <w:rFonts w:ascii="Arial" w:eastAsia="Arial" w:hAnsi="Arial" w:cs="Arial"/>
          <w:sz w:val="20"/>
          <w:szCs w:val="20"/>
        </w:rPr>
        <w:t xml:space="preserve"> de gestión de firmas</w:t>
      </w:r>
      <w:r w:rsidRPr="004A3640">
        <w:rPr>
          <w:rFonts w:ascii="Arial" w:eastAsia="Arial" w:hAnsi="Arial" w:cs="Arial"/>
          <w:sz w:val="20"/>
          <w:szCs w:val="20"/>
        </w:rPr>
        <w:t xml:space="preserve"> y </w:t>
      </w:r>
      <w:r w:rsidR="00BA56B3">
        <w:rPr>
          <w:rFonts w:ascii="Arial" w:eastAsia="Arial" w:hAnsi="Arial" w:cs="Arial"/>
          <w:sz w:val="20"/>
          <w:szCs w:val="20"/>
        </w:rPr>
        <w:t xml:space="preserve">a </w:t>
      </w:r>
      <w:r w:rsidRPr="004A3640">
        <w:rPr>
          <w:rFonts w:ascii="Arial" w:eastAsia="Arial" w:hAnsi="Arial" w:cs="Arial"/>
          <w:sz w:val="20"/>
          <w:szCs w:val="20"/>
        </w:rPr>
        <w:t>los servicios de sellos de tiempo emitidos por la Notaría electrónica</w:t>
      </w:r>
      <w:r w:rsidRPr="004A3640">
        <w:rPr>
          <w:rFonts w:ascii="Arial" w:hAnsi="Arial" w:cs="Arial"/>
          <w:sz w:val="20"/>
          <w:szCs w:val="20"/>
        </w:rPr>
        <w:t xml:space="preserve">. </w:t>
      </w:r>
    </w:p>
    <w:p w14:paraId="077B48DE" w14:textId="77777777" w:rsidR="00271AFB" w:rsidRDefault="00271AFB" w:rsidP="00096F42">
      <w:pPr>
        <w:shd w:val="clear" w:color="auto" w:fill="FFFFFF" w:themeFill="background1"/>
        <w:rPr>
          <w:rFonts w:ascii="Arial" w:hAnsi="Arial" w:cs="Arial"/>
          <w:iCs/>
          <w:color w:val="0000FF"/>
          <w:sz w:val="20"/>
          <w:szCs w:val="20"/>
        </w:rPr>
      </w:pPr>
    </w:p>
    <w:p w14:paraId="6BC52E75" w14:textId="77777777" w:rsidR="00001735" w:rsidRPr="00271AFB" w:rsidRDefault="00001735" w:rsidP="00096F42">
      <w:pPr>
        <w:shd w:val="clear" w:color="auto" w:fill="FFFFFF" w:themeFill="background1"/>
        <w:rPr>
          <w:rFonts w:ascii="Arial" w:hAnsi="Arial" w:cs="Arial"/>
          <w:i/>
          <w:color w:val="0000FF"/>
          <w:sz w:val="22"/>
          <w:szCs w:val="22"/>
        </w:rPr>
      </w:pPr>
    </w:p>
    <w:p w14:paraId="1FA7163C" w14:textId="77777777" w:rsidR="00271AFB" w:rsidRPr="00746EE0" w:rsidRDefault="00271AFB" w:rsidP="00096F42">
      <w:pPr>
        <w:pStyle w:val="Ttulo1"/>
        <w:numPr>
          <w:ilvl w:val="2"/>
          <w:numId w:val="5"/>
        </w:numPr>
        <w:shd w:val="clear" w:color="auto" w:fill="FFFFFF" w:themeFill="background1"/>
        <w:spacing w:before="0" w:after="0"/>
        <w:ind w:left="851"/>
        <w:rPr>
          <w:rFonts w:ascii="Arial" w:hAnsi="Arial" w:cs="Arial"/>
          <w:sz w:val="20"/>
          <w:szCs w:val="20"/>
        </w:rPr>
      </w:pPr>
      <w:bookmarkStart w:id="5" w:name="_Toc218609111"/>
      <w:r w:rsidRPr="00746EE0">
        <w:rPr>
          <w:rFonts w:ascii="Arial" w:hAnsi="Arial" w:cs="Arial"/>
          <w:sz w:val="20"/>
          <w:szCs w:val="20"/>
        </w:rPr>
        <w:t>Alcance</w:t>
      </w:r>
      <w:bookmarkEnd w:id="5"/>
    </w:p>
    <w:p w14:paraId="533A84CB" w14:textId="77777777" w:rsidR="003C6F71" w:rsidRDefault="003C6F71" w:rsidP="00096F42">
      <w:pPr>
        <w:shd w:val="clear" w:color="auto" w:fill="FFFFFF" w:themeFill="background1"/>
        <w:jc w:val="both"/>
        <w:rPr>
          <w:rFonts w:ascii="Arial" w:hAnsi="Arial" w:cs="Arial"/>
          <w:i/>
          <w:color w:val="0000FF"/>
          <w:sz w:val="20"/>
          <w:szCs w:val="20"/>
        </w:rPr>
      </w:pPr>
    </w:p>
    <w:p w14:paraId="4E2DA3AE" w14:textId="2C2D98BC" w:rsidR="00001735" w:rsidRPr="008B2A09" w:rsidRDefault="00001735" w:rsidP="00096F42">
      <w:pPr>
        <w:shd w:val="clear" w:color="auto" w:fill="FFFFFF" w:themeFill="background1"/>
        <w:jc w:val="both"/>
        <w:rPr>
          <w:rFonts w:ascii="Arial" w:eastAsia="Batang" w:hAnsi="Arial" w:cs="Arial"/>
          <w:iCs/>
          <w:color w:val="000000" w:themeColor="text1"/>
          <w:kern w:val="18"/>
          <w:sz w:val="20"/>
          <w:szCs w:val="20"/>
          <w:lang w:eastAsia="en-US"/>
        </w:rPr>
      </w:pPr>
      <w:r w:rsidRPr="0057259F">
        <w:rPr>
          <w:rFonts w:ascii="Arial" w:hAnsi="Arial" w:cs="Arial"/>
          <w:sz w:val="20"/>
          <w:szCs w:val="20"/>
        </w:rPr>
        <w:t xml:space="preserve"> </w:t>
      </w:r>
      <w:r w:rsidR="004949C9" w:rsidRPr="004949C9">
        <w:rPr>
          <w:rFonts w:ascii="Arial" w:hAnsi="Arial" w:cs="Arial"/>
          <w:b/>
          <w:bCs/>
          <w:sz w:val="20"/>
          <w:szCs w:val="20"/>
        </w:rPr>
        <w:t>“EL SERVICIO”</w:t>
      </w:r>
      <w:r w:rsidR="004949C9">
        <w:rPr>
          <w:rFonts w:ascii="Arial" w:hAnsi="Arial" w:cs="Arial"/>
          <w:sz w:val="20"/>
          <w:szCs w:val="20"/>
        </w:rPr>
        <w:t xml:space="preserve"> </w:t>
      </w:r>
      <w:r w:rsidRPr="0057259F">
        <w:rPr>
          <w:rFonts w:ascii="Arial" w:hAnsi="Arial" w:cs="Arial"/>
          <w:bCs/>
          <w:sz w:val="20"/>
          <w:szCs w:val="20"/>
        </w:rPr>
        <w:t xml:space="preserve">deberá presentar una vigencia </w:t>
      </w:r>
      <w:r w:rsidR="004949C9">
        <w:rPr>
          <w:rFonts w:ascii="Arial" w:hAnsi="Arial" w:cs="Arial"/>
          <w:bCs/>
          <w:sz w:val="20"/>
          <w:szCs w:val="20"/>
        </w:rPr>
        <w:t>a partir del día hábil siguiente a la notificación de la contratación y hasta el 31 de diciembre de 2026.</w:t>
      </w:r>
    </w:p>
    <w:p w14:paraId="6D23AE24" w14:textId="77777777" w:rsidR="00001735" w:rsidRDefault="00001735" w:rsidP="00096F42">
      <w:pPr>
        <w:shd w:val="clear" w:color="auto" w:fill="FFFFFF" w:themeFill="background1"/>
        <w:autoSpaceDE w:val="0"/>
        <w:autoSpaceDN w:val="0"/>
        <w:adjustRightInd w:val="0"/>
        <w:spacing w:line="276" w:lineRule="auto"/>
        <w:jc w:val="both"/>
        <w:rPr>
          <w:rFonts w:ascii="Arial" w:hAnsi="Arial" w:cs="Arial"/>
          <w:bCs/>
          <w:sz w:val="20"/>
          <w:szCs w:val="20"/>
          <w:u w:val="single"/>
        </w:rPr>
      </w:pPr>
    </w:p>
    <w:p w14:paraId="01EE1C91" w14:textId="77777777" w:rsidR="00001735" w:rsidRDefault="00001735" w:rsidP="00096F42">
      <w:pPr>
        <w:shd w:val="clear" w:color="auto" w:fill="FFFFFF" w:themeFill="background1"/>
        <w:autoSpaceDE w:val="0"/>
        <w:autoSpaceDN w:val="0"/>
        <w:adjustRightInd w:val="0"/>
        <w:spacing w:line="276" w:lineRule="auto"/>
        <w:jc w:val="both"/>
        <w:rPr>
          <w:rFonts w:ascii="Arial" w:hAnsi="Arial" w:cs="Arial"/>
          <w:bCs/>
          <w:sz w:val="20"/>
          <w:szCs w:val="20"/>
          <w:u w:val="single"/>
        </w:rPr>
      </w:pPr>
    </w:p>
    <w:p w14:paraId="47F2A009" w14:textId="77777777" w:rsidR="00001735" w:rsidRDefault="00001735" w:rsidP="00096F42">
      <w:pPr>
        <w:shd w:val="clear" w:color="auto" w:fill="FFFFFF" w:themeFill="background1"/>
        <w:autoSpaceDE w:val="0"/>
        <w:autoSpaceDN w:val="0"/>
        <w:adjustRightInd w:val="0"/>
        <w:spacing w:line="276" w:lineRule="auto"/>
        <w:jc w:val="both"/>
        <w:rPr>
          <w:rFonts w:ascii="Arial" w:hAnsi="Arial" w:cs="Arial"/>
          <w:bCs/>
          <w:sz w:val="20"/>
          <w:szCs w:val="20"/>
          <w:u w:val="single"/>
        </w:rPr>
      </w:pPr>
    </w:p>
    <w:p w14:paraId="0B3F8A42" w14:textId="77777777" w:rsidR="00001735" w:rsidRDefault="00001735" w:rsidP="00096F42">
      <w:pPr>
        <w:shd w:val="clear" w:color="auto" w:fill="FFFFFF" w:themeFill="background1"/>
        <w:autoSpaceDE w:val="0"/>
        <w:autoSpaceDN w:val="0"/>
        <w:adjustRightInd w:val="0"/>
        <w:spacing w:line="276" w:lineRule="auto"/>
        <w:jc w:val="both"/>
        <w:rPr>
          <w:rFonts w:ascii="Arial" w:hAnsi="Arial" w:cs="Arial"/>
          <w:bCs/>
          <w:sz w:val="20"/>
          <w:szCs w:val="20"/>
          <w:u w:val="single"/>
        </w:rPr>
      </w:pPr>
    </w:p>
    <w:p w14:paraId="0009AE40" w14:textId="77777777" w:rsidR="00001735" w:rsidRPr="0057259F" w:rsidRDefault="00001735" w:rsidP="00096F42">
      <w:pPr>
        <w:shd w:val="clear" w:color="auto" w:fill="FFFFFF" w:themeFill="background1"/>
        <w:autoSpaceDE w:val="0"/>
        <w:autoSpaceDN w:val="0"/>
        <w:adjustRightInd w:val="0"/>
        <w:spacing w:line="276" w:lineRule="auto"/>
        <w:jc w:val="both"/>
        <w:rPr>
          <w:rFonts w:ascii="Arial" w:hAnsi="Arial" w:cs="Arial"/>
          <w:bCs/>
          <w:sz w:val="20"/>
          <w:szCs w:val="20"/>
          <w:u w:val="single"/>
        </w:rPr>
      </w:pPr>
    </w:p>
    <w:p w14:paraId="47ED1A3C" w14:textId="77777777" w:rsidR="00001735" w:rsidRPr="0057259F" w:rsidRDefault="00001735" w:rsidP="00096F42">
      <w:pPr>
        <w:shd w:val="clear" w:color="auto" w:fill="FFFFFF" w:themeFill="background1"/>
        <w:spacing w:line="276" w:lineRule="auto"/>
        <w:jc w:val="both"/>
        <w:rPr>
          <w:rFonts w:ascii="Arial" w:hAnsi="Arial" w:cs="Arial"/>
          <w:sz w:val="20"/>
          <w:szCs w:val="20"/>
        </w:rPr>
      </w:pPr>
    </w:p>
    <w:p w14:paraId="6E144955" w14:textId="10F9FF78" w:rsidR="00001735" w:rsidRPr="00001735" w:rsidRDefault="006942C4" w:rsidP="00096F42">
      <w:pPr>
        <w:shd w:val="clear" w:color="auto" w:fill="FFFFFF" w:themeFill="background1"/>
        <w:jc w:val="both"/>
        <w:rPr>
          <w:rFonts w:ascii="Arial" w:hAnsi="Arial" w:cs="Arial"/>
          <w:sz w:val="20"/>
          <w:szCs w:val="20"/>
        </w:rPr>
      </w:pPr>
      <w:r>
        <w:rPr>
          <w:rFonts w:ascii="Arial" w:hAnsi="Arial" w:cs="Arial"/>
          <w:sz w:val="20"/>
          <w:szCs w:val="20"/>
        </w:rPr>
        <w:lastRenderedPageBreak/>
        <w:t>El alcance</w:t>
      </w:r>
      <w:r w:rsidR="00001735" w:rsidRPr="00001735">
        <w:rPr>
          <w:rFonts w:ascii="Arial" w:hAnsi="Arial" w:cs="Arial"/>
          <w:sz w:val="20"/>
          <w:szCs w:val="20"/>
        </w:rPr>
        <w:t xml:space="preserve"> </w:t>
      </w:r>
      <w:r w:rsidR="004949C9">
        <w:rPr>
          <w:rFonts w:ascii="Arial" w:hAnsi="Arial" w:cs="Arial"/>
          <w:sz w:val="20"/>
          <w:szCs w:val="20"/>
        </w:rPr>
        <w:t>de “</w:t>
      </w:r>
      <w:r w:rsidR="004949C9" w:rsidRPr="008C7711">
        <w:rPr>
          <w:rFonts w:ascii="Arial" w:hAnsi="Arial" w:cs="Arial"/>
          <w:b/>
          <w:bCs/>
          <w:sz w:val="20"/>
          <w:szCs w:val="20"/>
        </w:rPr>
        <w:t>EL SERVICIO”</w:t>
      </w:r>
      <w:r w:rsidR="004949C9">
        <w:rPr>
          <w:rFonts w:ascii="Arial" w:hAnsi="Arial" w:cs="Arial"/>
          <w:sz w:val="20"/>
          <w:szCs w:val="20"/>
        </w:rPr>
        <w:t xml:space="preserve"> se describe a continuación</w:t>
      </w:r>
      <w:r w:rsidR="00001735" w:rsidRPr="00001735">
        <w:rPr>
          <w:rFonts w:ascii="Arial" w:hAnsi="Arial" w:cs="Arial"/>
          <w:sz w:val="20"/>
          <w:szCs w:val="20"/>
        </w:rPr>
        <w:t>:</w:t>
      </w:r>
    </w:p>
    <w:p w14:paraId="1B4E4468" w14:textId="77777777" w:rsidR="00001735" w:rsidRPr="00001735" w:rsidRDefault="00001735" w:rsidP="00096F42">
      <w:pPr>
        <w:shd w:val="clear" w:color="auto" w:fill="FFFFFF" w:themeFill="background1"/>
        <w:jc w:val="both"/>
        <w:rPr>
          <w:rFonts w:ascii="Arial" w:hAnsi="Arial" w:cs="Arial"/>
          <w:sz w:val="20"/>
          <w:szCs w:val="20"/>
        </w:rPr>
      </w:pPr>
    </w:p>
    <w:p w14:paraId="756156E5" w14:textId="2FE63C57" w:rsidR="00001735" w:rsidRDefault="005C2515" w:rsidP="00096F42">
      <w:pPr>
        <w:pStyle w:val="Prrafodelista"/>
        <w:numPr>
          <w:ilvl w:val="0"/>
          <w:numId w:val="7"/>
        </w:numPr>
        <w:shd w:val="clear" w:color="auto" w:fill="FFFFFF" w:themeFill="background1"/>
        <w:spacing w:after="160"/>
        <w:jc w:val="both"/>
        <w:rPr>
          <w:rFonts w:ascii="Arial" w:hAnsi="Arial" w:cs="Arial"/>
          <w:sz w:val="20"/>
          <w:szCs w:val="20"/>
        </w:rPr>
      </w:pPr>
      <w:r w:rsidRPr="004949C9">
        <w:rPr>
          <w:rFonts w:ascii="Arial" w:hAnsi="Arial" w:cs="Arial"/>
          <w:b/>
          <w:bCs/>
          <w:sz w:val="20"/>
          <w:szCs w:val="20"/>
        </w:rPr>
        <w:t>S</w:t>
      </w:r>
      <w:r w:rsidR="0029668C" w:rsidRPr="004949C9">
        <w:rPr>
          <w:rFonts w:ascii="Arial" w:hAnsi="Arial" w:cs="Arial"/>
          <w:b/>
          <w:bCs/>
          <w:sz w:val="20"/>
          <w:szCs w:val="20"/>
        </w:rPr>
        <w:t>oporte</w:t>
      </w:r>
      <w:r w:rsidR="00BA56B3" w:rsidRPr="004949C9">
        <w:rPr>
          <w:rFonts w:ascii="Arial" w:hAnsi="Arial" w:cs="Arial"/>
          <w:b/>
          <w:bCs/>
          <w:sz w:val="20"/>
          <w:szCs w:val="20"/>
        </w:rPr>
        <w:t xml:space="preserve"> técnico</w:t>
      </w:r>
      <w:r w:rsidR="0029668C">
        <w:rPr>
          <w:rFonts w:ascii="Arial" w:hAnsi="Arial" w:cs="Arial"/>
          <w:sz w:val="20"/>
          <w:szCs w:val="20"/>
        </w:rPr>
        <w:t xml:space="preserve"> </w:t>
      </w:r>
      <w:r w:rsidR="00BA56B3">
        <w:rPr>
          <w:rFonts w:ascii="Arial" w:hAnsi="Arial" w:cs="Arial"/>
          <w:sz w:val="20"/>
          <w:szCs w:val="20"/>
        </w:rPr>
        <w:t xml:space="preserve">y continuidad </w:t>
      </w:r>
      <w:r w:rsidR="0029668C">
        <w:rPr>
          <w:rFonts w:ascii="Arial" w:hAnsi="Arial" w:cs="Arial"/>
          <w:sz w:val="20"/>
          <w:szCs w:val="20"/>
        </w:rPr>
        <w:t>a</w:t>
      </w:r>
      <w:r w:rsidR="00001735" w:rsidRPr="00001735">
        <w:rPr>
          <w:rFonts w:ascii="Arial" w:hAnsi="Arial" w:cs="Arial"/>
          <w:sz w:val="20"/>
          <w:szCs w:val="20"/>
        </w:rPr>
        <w:t xml:space="preserve"> las versiones de infraestructura de llave pública con las que cuenta el IMSS y que opera actualmente, cubriendo 2 ambientes: producción y desarrollo. </w:t>
      </w:r>
    </w:p>
    <w:p w14:paraId="780C2274" w14:textId="77777777" w:rsidR="00FE1BA0" w:rsidRPr="00FE1BA0" w:rsidRDefault="00FE1BA0" w:rsidP="00096F42">
      <w:pPr>
        <w:pStyle w:val="Prrafodelista"/>
        <w:shd w:val="clear" w:color="auto" w:fill="FFFFFF" w:themeFill="background1"/>
        <w:spacing w:after="160"/>
        <w:jc w:val="both"/>
        <w:rPr>
          <w:rFonts w:ascii="Arial" w:hAnsi="Arial" w:cs="Arial"/>
          <w:sz w:val="20"/>
          <w:szCs w:val="20"/>
        </w:rPr>
      </w:pPr>
    </w:p>
    <w:p w14:paraId="5CEB7C21" w14:textId="6D6F7D92" w:rsidR="00824D03" w:rsidRPr="004A3640" w:rsidRDefault="00BA56B3" w:rsidP="00096F42">
      <w:pPr>
        <w:pStyle w:val="Prrafodelista"/>
        <w:numPr>
          <w:ilvl w:val="0"/>
          <w:numId w:val="7"/>
        </w:numPr>
        <w:shd w:val="clear" w:color="auto" w:fill="FFFFFF" w:themeFill="background1"/>
        <w:spacing w:after="160"/>
        <w:jc w:val="both"/>
        <w:rPr>
          <w:rFonts w:ascii="Arial" w:hAnsi="Arial" w:cs="Arial"/>
          <w:sz w:val="20"/>
          <w:szCs w:val="20"/>
        </w:rPr>
      </w:pPr>
      <w:r w:rsidRPr="004949C9">
        <w:rPr>
          <w:rFonts w:ascii="Arial" w:hAnsi="Arial" w:cs="Arial"/>
          <w:b/>
          <w:bCs/>
          <w:sz w:val="20"/>
          <w:szCs w:val="20"/>
        </w:rPr>
        <w:t>Mantenimiento</w:t>
      </w:r>
      <w:r>
        <w:rPr>
          <w:rFonts w:ascii="Arial" w:hAnsi="Arial" w:cs="Arial"/>
          <w:sz w:val="20"/>
          <w:szCs w:val="20"/>
        </w:rPr>
        <w:t xml:space="preserve"> a las versiones de infraestructura de llave pública con las que cuenta el IMSS es decir acceso a las versiones más recientes de los componentes y servicios cubriendo 2 ambientes, producción y desarrollo. </w:t>
      </w:r>
      <w:r w:rsidR="00824D03">
        <w:rPr>
          <w:rFonts w:ascii="Arial" w:hAnsi="Arial" w:cs="Arial"/>
          <w:sz w:val="20"/>
          <w:szCs w:val="20"/>
        </w:rPr>
        <w:t xml:space="preserve"> </w:t>
      </w:r>
    </w:p>
    <w:p w14:paraId="7E896A8C" w14:textId="77777777" w:rsidR="00001735" w:rsidRPr="004A3640" w:rsidRDefault="00001735" w:rsidP="00096F42">
      <w:pPr>
        <w:pStyle w:val="Prrafodelista"/>
        <w:shd w:val="clear" w:color="auto" w:fill="FFFFFF" w:themeFill="background1"/>
        <w:rPr>
          <w:rFonts w:ascii="Arial" w:hAnsi="Arial" w:cs="Arial"/>
          <w:sz w:val="20"/>
          <w:szCs w:val="20"/>
        </w:rPr>
      </w:pPr>
    </w:p>
    <w:p w14:paraId="5C2242BC" w14:textId="420D13DF" w:rsidR="00464680" w:rsidRPr="00464680" w:rsidRDefault="00001735" w:rsidP="00096F42">
      <w:pPr>
        <w:pStyle w:val="Prrafodelista"/>
        <w:numPr>
          <w:ilvl w:val="0"/>
          <w:numId w:val="7"/>
        </w:numPr>
        <w:shd w:val="clear" w:color="auto" w:fill="FFFFFF" w:themeFill="background1"/>
        <w:ind w:left="714" w:hanging="357"/>
        <w:jc w:val="both"/>
        <w:rPr>
          <w:rFonts w:ascii="Arial" w:hAnsi="Arial" w:cs="Arial"/>
          <w:sz w:val="20"/>
          <w:szCs w:val="20"/>
        </w:rPr>
      </w:pPr>
      <w:r w:rsidRPr="002B5E53">
        <w:rPr>
          <w:rFonts w:ascii="Arial" w:hAnsi="Arial" w:cs="Arial"/>
          <w:b/>
          <w:bCs/>
          <w:sz w:val="20"/>
          <w:szCs w:val="20"/>
        </w:rPr>
        <w:t>Servicios de asistencia técnica</w:t>
      </w:r>
      <w:r w:rsidR="00E205C8" w:rsidRPr="002B5E53">
        <w:rPr>
          <w:rFonts w:ascii="Arial" w:hAnsi="Arial" w:cs="Arial"/>
          <w:sz w:val="20"/>
          <w:szCs w:val="20"/>
        </w:rPr>
        <w:t>.</w:t>
      </w:r>
      <w:r w:rsidRPr="002B5E53">
        <w:rPr>
          <w:rFonts w:ascii="Arial" w:hAnsi="Arial" w:cs="Arial"/>
          <w:sz w:val="20"/>
          <w:szCs w:val="20"/>
        </w:rPr>
        <w:t xml:space="preserve"> </w:t>
      </w:r>
      <w:r w:rsidR="00E205C8" w:rsidRPr="002B5E53">
        <w:rPr>
          <w:rFonts w:ascii="Arial" w:hAnsi="Arial" w:cs="Arial"/>
          <w:sz w:val="20"/>
          <w:szCs w:val="20"/>
        </w:rPr>
        <w:t xml:space="preserve">Acceso a </w:t>
      </w:r>
      <w:r w:rsidR="006942C4" w:rsidRPr="002B5E53">
        <w:rPr>
          <w:rFonts w:ascii="Arial" w:hAnsi="Arial" w:cs="Arial"/>
          <w:sz w:val="20"/>
          <w:szCs w:val="20"/>
        </w:rPr>
        <w:t>la</w:t>
      </w:r>
      <w:r w:rsidR="002B5E53">
        <w:rPr>
          <w:rFonts w:ascii="Arial" w:hAnsi="Arial" w:cs="Arial"/>
          <w:sz w:val="20"/>
          <w:szCs w:val="20"/>
        </w:rPr>
        <w:t>s</w:t>
      </w:r>
      <w:r w:rsidRPr="002B5E53">
        <w:rPr>
          <w:rFonts w:ascii="Arial" w:hAnsi="Arial" w:cs="Arial"/>
          <w:sz w:val="20"/>
          <w:szCs w:val="20"/>
        </w:rPr>
        <w:t xml:space="preserve"> funcionalidad</w:t>
      </w:r>
      <w:r w:rsidR="00E205C8" w:rsidRPr="002B5E53">
        <w:rPr>
          <w:rFonts w:ascii="Arial" w:hAnsi="Arial" w:cs="Arial"/>
          <w:sz w:val="20"/>
          <w:szCs w:val="20"/>
        </w:rPr>
        <w:t xml:space="preserve">es de la plataforma </w:t>
      </w:r>
      <w:r w:rsidR="002B5E53" w:rsidRPr="002B5E53">
        <w:rPr>
          <w:rFonts w:ascii="Arial" w:hAnsi="Arial" w:cs="Arial"/>
          <w:sz w:val="20"/>
          <w:szCs w:val="20"/>
        </w:rPr>
        <w:t>Seguridata</w:t>
      </w:r>
      <w:r w:rsidRPr="002B5E53">
        <w:rPr>
          <w:rFonts w:ascii="Arial" w:hAnsi="Arial" w:cs="Arial"/>
          <w:sz w:val="20"/>
          <w:szCs w:val="20"/>
        </w:rPr>
        <w:t>.</w:t>
      </w:r>
      <w:r w:rsidR="002B5E53">
        <w:rPr>
          <w:rFonts w:ascii="Arial" w:hAnsi="Arial" w:cs="Arial"/>
          <w:sz w:val="20"/>
          <w:szCs w:val="20"/>
        </w:rPr>
        <w:t xml:space="preserve"> Acceso a pla</w:t>
      </w:r>
      <w:r w:rsidR="00EC05EA">
        <w:rPr>
          <w:rFonts w:ascii="Arial" w:hAnsi="Arial" w:cs="Arial"/>
          <w:sz w:val="20"/>
          <w:szCs w:val="20"/>
        </w:rPr>
        <w:t xml:space="preserve">taforma de Soporte Técnico y Base de Datos de Conocimiento. </w:t>
      </w:r>
    </w:p>
    <w:p w14:paraId="7CD03F88" w14:textId="77777777" w:rsidR="00464680" w:rsidRPr="00464680" w:rsidRDefault="00464680" w:rsidP="00096F42">
      <w:pPr>
        <w:shd w:val="clear" w:color="auto" w:fill="FFFFFF" w:themeFill="background1"/>
        <w:jc w:val="both"/>
        <w:rPr>
          <w:rFonts w:ascii="Arial" w:hAnsi="Arial" w:cs="Arial"/>
          <w:sz w:val="20"/>
          <w:szCs w:val="20"/>
        </w:rPr>
      </w:pPr>
    </w:p>
    <w:p w14:paraId="15F3DFAF" w14:textId="3147B20C" w:rsidR="00001735" w:rsidRDefault="00001735" w:rsidP="00096F42">
      <w:pPr>
        <w:pStyle w:val="Prrafodelista"/>
        <w:numPr>
          <w:ilvl w:val="0"/>
          <w:numId w:val="7"/>
        </w:numPr>
        <w:shd w:val="clear" w:color="auto" w:fill="FFFFFF" w:themeFill="background1"/>
        <w:ind w:left="714" w:hanging="357"/>
        <w:jc w:val="both"/>
        <w:rPr>
          <w:rFonts w:ascii="Arial" w:hAnsi="Arial" w:cs="Arial"/>
          <w:sz w:val="20"/>
          <w:szCs w:val="20"/>
        </w:rPr>
      </w:pPr>
      <w:r w:rsidRPr="00D265BD">
        <w:rPr>
          <w:rFonts w:ascii="Arial" w:hAnsi="Arial" w:cs="Arial"/>
          <w:b/>
          <w:bCs/>
          <w:sz w:val="20"/>
          <w:szCs w:val="20"/>
        </w:rPr>
        <w:t>Servicios de soporte técnico y mantenimiento</w:t>
      </w:r>
      <w:r w:rsidR="00EC05EA">
        <w:rPr>
          <w:rFonts w:ascii="Arial" w:hAnsi="Arial" w:cs="Arial"/>
          <w:sz w:val="20"/>
          <w:szCs w:val="20"/>
        </w:rPr>
        <w:t>.</w:t>
      </w:r>
      <w:r w:rsidRPr="004A3640">
        <w:rPr>
          <w:rFonts w:ascii="Arial" w:hAnsi="Arial" w:cs="Arial"/>
          <w:sz w:val="20"/>
          <w:szCs w:val="20"/>
        </w:rPr>
        <w:t xml:space="preserve"> </w:t>
      </w:r>
      <w:r w:rsidR="00EC05EA">
        <w:rPr>
          <w:rFonts w:ascii="Arial" w:hAnsi="Arial" w:cs="Arial"/>
          <w:sz w:val="20"/>
          <w:szCs w:val="20"/>
        </w:rPr>
        <w:t>A</w:t>
      </w:r>
      <w:r w:rsidRPr="004A3640">
        <w:rPr>
          <w:rFonts w:ascii="Arial" w:hAnsi="Arial" w:cs="Arial"/>
          <w:sz w:val="20"/>
          <w:szCs w:val="20"/>
        </w:rPr>
        <w:t>tender incidencias que se presenten durante la operación</w:t>
      </w:r>
      <w:r w:rsidR="00437A33">
        <w:rPr>
          <w:rFonts w:ascii="Arial" w:hAnsi="Arial" w:cs="Arial"/>
          <w:sz w:val="20"/>
          <w:szCs w:val="20"/>
        </w:rPr>
        <w:t xml:space="preserve"> de la plataforma </w:t>
      </w:r>
      <w:r w:rsidR="00491411">
        <w:rPr>
          <w:rFonts w:ascii="Arial" w:hAnsi="Arial" w:cs="Arial"/>
          <w:sz w:val="20"/>
          <w:szCs w:val="20"/>
        </w:rPr>
        <w:t>Seguridata así como</w:t>
      </w:r>
      <w:r w:rsidR="00BA56B3">
        <w:rPr>
          <w:rFonts w:ascii="Arial" w:hAnsi="Arial" w:cs="Arial"/>
          <w:sz w:val="20"/>
          <w:szCs w:val="20"/>
        </w:rPr>
        <w:t xml:space="preserve"> los servicios de criptografía </w:t>
      </w:r>
      <w:r w:rsidR="004949C9">
        <w:rPr>
          <w:rFonts w:ascii="Arial" w:hAnsi="Arial" w:cs="Arial"/>
          <w:sz w:val="20"/>
          <w:szCs w:val="20"/>
        </w:rPr>
        <w:t>con los</w:t>
      </w:r>
      <w:r w:rsidR="00491411">
        <w:rPr>
          <w:rFonts w:ascii="Arial" w:hAnsi="Arial" w:cs="Arial"/>
          <w:sz w:val="20"/>
          <w:szCs w:val="20"/>
        </w:rPr>
        <w:t xml:space="preserve"> </w:t>
      </w:r>
      <w:r w:rsidR="004949C9">
        <w:rPr>
          <w:rFonts w:ascii="Arial" w:hAnsi="Arial" w:cs="Arial"/>
          <w:sz w:val="20"/>
          <w:szCs w:val="20"/>
        </w:rPr>
        <w:t>módulos</w:t>
      </w:r>
      <w:r w:rsidR="00491411">
        <w:rPr>
          <w:rFonts w:ascii="Arial" w:hAnsi="Arial" w:cs="Arial"/>
          <w:sz w:val="20"/>
          <w:szCs w:val="20"/>
        </w:rPr>
        <w:t xml:space="preserve"> de seguridad HSM</w:t>
      </w:r>
      <w:r w:rsidRPr="004A3640">
        <w:rPr>
          <w:rFonts w:ascii="Arial" w:hAnsi="Arial" w:cs="Arial"/>
          <w:sz w:val="20"/>
          <w:szCs w:val="20"/>
        </w:rPr>
        <w:t>.</w:t>
      </w:r>
    </w:p>
    <w:p w14:paraId="02FA132B" w14:textId="77777777" w:rsidR="005E1C9C" w:rsidRPr="004949C9" w:rsidRDefault="005E1C9C" w:rsidP="00096F42">
      <w:pPr>
        <w:pStyle w:val="Prrafodelista"/>
        <w:shd w:val="clear" w:color="auto" w:fill="FFFFFF" w:themeFill="background1"/>
        <w:rPr>
          <w:rFonts w:ascii="Arial" w:hAnsi="Arial" w:cs="Arial"/>
          <w:sz w:val="20"/>
          <w:szCs w:val="20"/>
        </w:rPr>
      </w:pPr>
    </w:p>
    <w:p w14:paraId="47D8E7E2" w14:textId="77777777" w:rsidR="00001735" w:rsidRPr="004949C9" w:rsidRDefault="00001735" w:rsidP="00096F42">
      <w:pPr>
        <w:shd w:val="clear" w:color="auto" w:fill="FFFFFF" w:themeFill="background1"/>
        <w:rPr>
          <w:rFonts w:ascii="Arial" w:hAnsi="Arial" w:cs="Arial"/>
          <w:sz w:val="20"/>
          <w:szCs w:val="20"/>
        </w:rPr>
      </w:pPr>
    </w:p>
    <w:p w14:paraId="5EC35C1D" w14:textId="77777777" w:rsidR="00271AFB" w:rsidRPr="00746EE0" w:rsidRDefault="00271AFB" w:rsidP="00096F42">
      <w:pPr>
        <w:pStyle w:val="Ttulo1"/>
        <w:numPr>
          <w:ilvl w:val="2"/>
          <w:numId w:val="5"/>
        </w:numPr>
        <w:shd w:val="clear" w:color="auto" w:fill="FFFFFF" w:themeFill="background1"/>
        <w:spacing w:before="0" w:after="0"/>
        <w:ind w:left="851"/>
        <w:rPr>
          <w:rFonts w:ascii="Arial" w:hAnsi="Arial" w:cs="Arial"/>
          <w:sz w:val="20"/>
          <w:szCs w:val="20"/>
        </w:rPr>
      </w:pPr>
      <w:bookmarkStart w:id="6" w:name="_Toc213626564"/>
      <w:bookmarkStart w:id="7" w:name="_Toc213626565"/>
      <w:bookmarkStart w:id="8" w:name="_Toc213626566"/>
      <w:bookmarkStart w:id="9" w:name="_Toc213626567"/>
      <w:bookmarkStart w:id="10" w:name="_Toc218609112"/>
      <w:bookmarkEnd w:id="6"/>
      <w:bookmarkEnd w:id="7"/>
      <w:bookmarkEnd w:id="8"/>
      <w:bookmarkEnd w:id="9"/>
      <w:r w:rsidRPr="00746EE0">
        <w:rPr>
          <w:rFonts w:ascii="Arial" w:hAnsi="Arial" w:cs="Arial"/>
          <w:sz w:val="20"/>
          <w:szCs w:val="20"/>
        </w:rPr>
        <w:t>Requerimientos técnicos</w:t>
      </w:r>
      <w:bookmarkEnd w:id="10"/>
    </w:p>
    <w:p w14:paraId="497B9D06" w14:textId="77777777" w:rsidR="00CC1F89" w:rsidRPr="00271AFB" w:rsidRDefault="00CC1F89" w:rsidP="00096F42">
      <w:pPr>
        <w:shd w:val="clear" w:color="auto" w:fill="FFFFFF" w:themeFill="background1"/>
        <w:rPr>
          <w:rFonts w:ascii="Arial" w:hAnsi="Arial" w:cs="Arial"/>
          <w:i/>
          <w:color w:val="0000FF"/>
          <w:sz w:val="22"/>
          <w:szCs w:val="22"/>
        </w:rPr>
      </w:pPr>
    </w:p>
    <w:p w14:paraId="017A862F" w14:textId="77777777" w:rsidR="00271AFB" w:rsidRPr="00746EE0" w:rsidRDefault="00271AFB" w:rsidP="00096F42">
      <w:pPr>
        <w:pStyle w:val="Ttulo1"/>
        <w:numPr>
          <w:ilvl w:val="0"/>
          <w:numId w:val="6"/>
        </w:numPr>
        <w:shd w:val="clear" w:color="auto" w:fill="FFFFFF" w:themeFill="background1"/>
        <w:spacing w:before="0" w:after="0"/>
        <w:ind w:left="1276"/>
        <w:rPr>
          <w:rFonts w:ascii="Arial" w:hAnsi="Arial" w:cs="Arial"/>
          <w:sz w:val="20"/>
          <w:szCs w:val="20"/>
        </w:rPr>
      </w:pPr>
      <w:bookmarkStart w:id="11" w:name="_Toc328470029"/>
      <w:bookmarkStart w:id="12" w:name="_Toc218609113"/>
      <w:r w:rsidRPr="00746EE0">
        <w:rPr>
          <w:rFonts w:ascii="Arial" w:hAnsi="Arial" w:cs="Arial"/>
          <w:sz w:val="20"/>
          <w:szCs w:val="20"/>
        </w:rPr>
        <w:t>Funcionales</w:t>
      </w:r>
      <w:bookmarkEnd w:id="11"/>
      <w:bookmarkEnd w:id="12"/>
    </w:p>
    <w:p w14:paraId="7AA6C323" w14:textId="77777777" w:rsidR="00CC1F89" w:rsidRDefault="00CC1F89" w:rsidP="00096F42">
      <w:pPr>
        <w:pStyle w:val="Ttulo1"/>
        <w:shd w:val="clear" w:color="auto" w:fill="FFFFFF" w:themeFill="background1"/>
        <w:spacing w:before="0" w:after="0" w:line="276" w:lineRule="auto"/>
        <w:jc w:val="both"/>
        <w:rPr>
          <w:rFonts w:ascii="Arial" w:hAnsi="Arial" w:cs="Arial"/>
          <w:sz w:val="20"/>
          <w:szCs w:val="20"/>
        </w:rPr>
      </w:pPr>
      <w:bookmarkStart w:id="13" w:name="_Toc173918698"/>
      <w:bookmarkStart w:id="14" w:name="_Toc203664119"/>
    </w:p>
    <w:p w14:paraId="37A91340" w14:textId="43DAC7E1" w:rsidR="005E1C9C" w:rsidRDefault="00CC1F89" w:rsidP="00096F42">
      <w:pPr>
        <w:pStyle w:val="Ttulo1"/>
        <w:shd w:val="clear" w:color="auto" w:fill="FFFFFF" w:themeFill="background1"/>
        <w:spacing w:before="0" w:after="0" w:line="276" w:lineRule="auto"/>
        <w:jc w:val="both"/>
        <w:rPr>
          <w:rFonts w:ascii="Arial" w:hAnsi="Arial" w:cs="Arial"/>
          <w:sz w:val="20"/>
          <w:szCs w:val="20"/>
        </w:rPr>
      </w:pPr>
      <w:bookmarkStart w:id="15" w:name="_Toc218609114"/>
      <w:bookmarkEnd w:id="13"/>
      <w:bookmarkEnd w:id="14"/>
      <w:r w:rsidRPr="004A3640">
        <w:rPr>
          <w:rFonts w:ascii="Arial" w:hAnsi="Arial" w:cs="Arial"/>
          <w:sz w:val="20"/>
          <w:szCs w:val="20"/>
        </w:rPr>
        <w:t>Los servicios comprenderán</w:t>
      </w:r>
      <w:r w:rsidR="005E1C9C">
        <w:rPr>
          <w:rFonts w:ascii="Arial" w:hAnsi="Arial" w:cs="Arial"/>
          <w:sz w:val="20"/>
          <w:szCs w:val="20"/>
        </w:rPr>
        <w:t>:</w:t>
      </w:r>
      <w:bookmarkEnd w:id="15"/>
    </w:p>
    <w:p w14:paraId="3B32E784" w14:textId="77777777" w:rsidR="004E6BDC" w:rsidRPr="004949C9" w:rsidRDefault="004E6BDC" w:rsidP="00096F42">
      <w:pPr>
        <w:shd w:val="clear" w:color="auto" w:fill="FFFFFF" w:themeFill="background1"/>
      </w:pPr>
    </w:p>
    <w:p w14:paraId="53266C0C" w14:textId="1F56D1F7" w:rsidR="00CC1F89" w:rsidRPr="004A3640" w:rsidRDefault="005E1C9C" w:rsidP="00096F42">
      <w:pPr>
        <w:shd w:val="clear" w:color="auto" w:fill="FFFFFF" w:themeFill="background1"/>
        <w:spacing w:line="276" w:lineRule="auto"/>
        <w:jc w:val="both"/>
        <w:rPr>
          <w:rFonts w:ascii="Arial" w:hAnsi="Arial" w:cs="Arial"/>
          <w:sz w:val="20"/>
          <w:szCs w:val="20"/>
        </w:rPr>
      </w:pPr>
      <w:r w:rsidRPr="004949C9">
        <w:rPr>
          <w:rFonts w:ascii="Arial" w:hAnsi="Arial" w:cs="Arial"/>
          <w:b/>
          <w:bCs/>
          <w:sz w:val="20"/>
          <w:szCs w:val="20"/>
        </w:rPr>
        <w:t>S</w:t>
      </w:r>
      <w:r w:rsidR="00E42BBF" w:rsidRPr="004949C9">
        <w:rPr>
          <w:rFonts w:ascii="Arial" w:hAnsi="Arial" w:cs="Arial"/>
          <w:b/>
          <w:bCs/>
          <w:sz w:val="20"/>
          <w:szCs w:val="20"/>
        </w:rPr>
        <w:t>oporte técnico</w:t>
      </w:r>
      <w:r w:rsidR="00E42BBF">
        <w:rPr>
          <w:rFonts w:ascii="Arial" w:hAnsi="Arial" w:cs="Arial"/>
          <w:sz w:val="20"/>
          <w:szCs w:val="20"/>
        </w:rPr>
        <w:t xml:space="preserve"> para la arquitectura </w:t>
      </w:r>
      <w:r w:rsidR="00CC1F89" w:rsidRPr="004A3640">
        <w:rPr>
          <w:rFonts w:ascii="Arial" w:hAnsi="Arial" w:cs="Arial"/>
          <w:sz w:val="20"/>
          <w:szCs w:val="20"/>
        </w:rPr>
        <w:t>de los siguientes componentes</w:t>
      </w:r>
      <w:r w:rsidR="00E42BBF">
        <w:rPr>
          <w:rFonts w:ascii="Arial" w:hAnsi="Arial" w:cs="Arial"/>
          <w:sz w:val="20"/>
          <w:szCs w:val="20"/>
        </w:rPr>
        <w:t xml:space="preserve"> desplegad</w:t>
      </w:r>
      <w:r w:rsidR="00371285">
        <w:rPr>
          <w:rFonts w:ascii="Arial" w:hAnsi="Arial" w:cs="Arial"/>
          <w:sz w:val="20"/>
          <w:szCs w:val="20"/>
        </w:rPr>
        <w:t>os</w:t>
      </w:r>
      <w:r w:rsidR="00E42BBF">
        <w:rPr>
          <w:rFonts w:ascii="Arial" w:hAnsi="Arial" w:cs="Arial"/>
          <w:sz w:val="20"/>
          <w:szCs w:val="20"/>
        </w:rPr>
        <w:t xml:space="preserve"> en el Instituto</w:t>
      </w:r>
      <w:r w:rsidR="004E6BDC">
        <w:rPr>
          <w:rFonts w:ascii="Arial" w:hAnsi="Arial" w:cs="Arial"/>
          <w:sz w:val="20"/>
          <w:szCs w:val="20"/>
        </w:rPr>
        <w:t xml:space="preserve"> en un esquema 7x24</w:t>
      </w:r>
      <w:r w:rsidR="00CC1F89" w:rsidRPr="004A3640">
        <w:rPr>
          <w:rFonts w:ascii="Arial" w:hAnsi="Arial" w:cs="Arial"/>
          <w:sz w:val="20"/>
          <w:szCs w:val="20"/>
        </w:rPr>
        <w:t>:</w:t>
      </w:r>
    </w:p>
    <w:p w14:paraId="040BF29D" w14:textId="77777777" w:rsidR="00CC1F89" w:rsidRPr="004A3640" w:rsidRDefault="00CC1F89" w:rsidP="00096F42">
      <w:pPr>
        <w:shd w:val="clear" w:color="auto" w:fill="FFFFFF" w:themeFill="background1"/>
        <w:spacing w:line="276" w:lineRule="auto"/>
        <w:jc w:val="both"/>
        <w:rPr>
          <w:rFonts w:ascii="Arial" w:hAnsi="Arial" w:cs="Arial"/>
          <w:sz w:val="20"/>
          <w:szCs w:val="20"/>
        </w:rPr>
      </w:pPr>
    </w:p>
    <w:p w14:paraId="59671F57" w14:textId="77777777" w:rsidR="00CC1F89" w:rsidRPr="004A3640" w:rsidRDefault="00CC1F89" w:rsidP="00096F42">
      <w:pPr>
        <w:pStyle w:val="Prrafodelista"/>
        <w:numPr>
          <w:ilvl w:val="1"/>
          <w:numId w:val="9"/>
        </w:numPr>
        <w:shd w:val="clear" w:color="auto" w:fill="FFFFFF" w:themeFill="background1"/>
        <w:spacing w:line="276" w:lineRule="auto"/>
        <w:jc w:val="both"/>
        <w:rPr>
          <w:rFonts w:ascii="Arial" w:eastAsia="Arial" w:hAnsi="Arial" w:cs="Arial"/>
          <w:b/>
          <w:bCs/>
          <w:sz w:val="20"/>
          <w:szCs w:val="20"/>
        </w:rPr>
      </w:pPr>
      <w:r w:rsidRPr="004A3640">
        <w:rPr>
          <w:rFonts w:ascii="Arial" w:eastAsia="Arial" w:hAnsi="Arial" w:cs="Arial"/>
          <w:b/>
          <w:bCs/>
          <w:sz w:val="20"/>
          <w:szCs w:val="20"/>
        </w:rPr>
        <w:t>Autoridad Certificadora (Seguriserver ™).</w:t>
      </w:r>
    </w:p>
    <w:p w14:paraId="642A302F" w14:textId="77777777" w:rsidR="00CC1F89" w:rsidRPr="004A3640" w:rsidRDefault="00CC1F89" w:rsidP="00096F42">
      <w:pPr>
        <w:pStyle w:val="Prrafodelista"/>
        <w:numPr>
          <w:ilvl w:val="2"/>
          <w:numId w:val="9"/>
        </w:numPr>
        <w:shd w:val="clear" w:color="auto" w:fill="FFFFFF" w:themeFill="background1"/>
        <w:spacing w:line="276" w:lineRule="auto"/>
        <w:jc w:val="both"/>
        <w:rPr>
          <w:rFonts w:ascii="Arial" w:eastAsia="Arial" w:hAnsi="Arial" w:cs="Arial"/>
          <w:sz w:val="20"/>
          <w:szCs w:val="20"/>
        </w:rPr>
      </w:pPr>
      <w:r w:rsidRPr="004A3640">
        <w:rPr>
          <w:rFonts w:ascii="Arial" w:eastAsia="Arial" w:hAnsi="Arial" w:cs="Arial"/>
          <w:sz w:val="20"/>
          <w:szCs w:val="20"/>
        </w:rPr>
        <w:t>2 instancias.</w:t>
      </w:r>
    </w:p>
    <w:p w14:paraId="41876446" w14:textId="77777777" w:rsidR="00CC1F89" w:rsidRPr="004A3640" w:rsidRDefault="00CC1F89" w:rsidP="00096F42">
      <w:pPr>
        <w:pStyle w:val="Prrafodelista"/>
        <w:numPr>
          <w:ilvl w:val="2"/>
          <w:numId w:val="9"/>
        </w:numPr>
        <w:shd w:val="clear" w:color="auto" w:fill="FFFFFF" w:themeFill="background1"/>
        <w:spacing w:line="276" w:lineRule="auto"/>
        <w:jc w:val="both"/>
        <w:rPr>
          <w:rFonts w:ascii="Arial" w:eastAsia="Arial" w:hAnsi="Arial" w:cs="Arial"/>
          <w:sz w:val="20"/>
          <w:szCs w:val="20"/>
        </w:rPr>
      </w:pPr>
      <w:r w:rsidRPr="004A3640">
        <w:rPr>
          <w:rFonts w:ascii="Arial" w:eastAsia="Arial" w:hAnsi="Arial" w:cs="Arial"/>
          <w:sz w:val="20"/>
          <w:szCs w:val="20"/>
        </w:rPr>
        <w:t>2 módulos criptográficos HSM.</w:t>
      </w:r>
    </w:p>
    <w:p w14:paraId="021EAC2C" w14:textId="77777777" w:rsidR="00CC1F89" w:rsidRPr="004A3640" w:rsidRDefault="00CC1F89" w:rsidP="00096F42">
      <w:pPr>
        <w:pStyle w:val="Prrafodelista"/>
        <w:numPr>
          <w:ilvl w:val="2"/>
          <w:numId w:val="9"/>
        </w:numPr>
        <w:shd w:val="clear" w:color="auto" w:fill="FFFFFF" w:themeFill="background1"/>
        <w:spacing w:line="276" w:lineRule="auto"/>
        <w:jc w:val="both"/>
        <w:rPr>
          <w:rFonts w:ascii="Arial" w:eastAsia="Arial" w:hAnsi="Arial" w:cs="Arial"/>
          <w:sz w:val="20"/>
          <w:szCs w:val="20"/>
        </w:rPr>
      </w:pPr>
      <w:r w:rsidRPr="004A3640">
        <w:rPr>
          <w:rFonts w:ascii="Arial" w:eastAsia="Arial" w:hAnsi="Arial" w:cs="Arial"/>
          <w:sz w:val="20"/>
          <w:szCs w:val="20"/>
        </w:rPr>
        <w:t>2 instancias del servicio de validación de certificados.</w:t>
      </w:r>
    </w:p>
    <w:p w14:paraId="6DBFC62F" w14:textId="77777777" w:rsidR="00CC1F89" w:rsidRPr="004A3640" w:rsidRDefault="00CC1F89" w:rsidP="00096F42">
      <w:pPr>
        <w:pStyle w:val="Prrafodelista"/>
        <w:shd w:val="clear" w:color="auto" w:fill="FFFFFF" w:themeFill="background1"/>
        <w:spacing w:line="276" w:lineRule="auto"/>
        <w:ind w:left="2160"/>
        <w:jc w:val="both"/>
        <w:rPr>
          <w:rFonts w:ascii="Arial" w:eastAsia="Arial" w:hAnsi="Arial" w:cs="Arial"/>
          <w:sz w:val="20"/>
          <w:szCs w:val="20"/>
        </w:rPr>
      </w:pPr>
    </w:p>
    <w:p w14:paraId="7122EDBD" w14:textId="77777777" w:rsidR="00CC1F89" w:rsidRPr="004A3640" w:rsidRDefault="00CC1F89" w:rsidP="00096F42">
      <w:pPr>
        <w:pStyle w:val="Prrafodelista"/>
        <w:numPr>
          <w:ilvl w:val="1"/>
          <w:numId w:val="9"/>
        </w:numPr>
        <w:shd w:val="clear" w:color="auto" w:fill="FFFFFF" w:themeFill="background1"/>
        <w:spacing w:line="276" w:lineRule="auto"/>
        <w:jc w:val="both"/>
        <w:rPr>
          <w:rFonts w:ascii="Arial" w:eastAsia="Arial" w:hAnsi="Arial" w:cs="Arial"/>
          <w:b/>
          <w:bCs/>
          <w:sz w:val="20"/>
          <w:szCs w:val="20"/>
        </w:rPr>
      </w:pPr>
      <w:r w:rsidRPr="004A3640">
        <w:rPr>
          <w:rFonts w:ascii="Arial" w:eastAsia="Arial" w:hAnsi="Arial" w:cs="Arial"/>
          <w:b/>
          <w:bCs/>
          <w:sz w:val="20"/>
          <w:szCs w:val="20"/>
        </w:rPr>
        <w:t>Autoridad Emisora de Sellos de Tiempo (SeguriNotary ™)</w:t>
      </w:r>
    </w:p>
    <w:p w14:paraId="64075562" w14:textId="77777777" w:rsidR="00CC1F89" w:rsidRPr="004A3640" w:rsidRDefault="00CC1F89" w:rsidP="00096F42">
      <w:pPr>
        <w:pStyle w:val="Prrafodelista"/>
        <w:numPr>
          <w:ilvl w:val="2"/>
          <w:numId w:val="9"/>
        </w:numPr>
        <w:shd w:val="clear" w:color="auto" w:fill="FFFFFF" w:themeFill="background1"/>
        <w:spacing w:line="276" w:lineRule="auto"/>
        <w:jc w:val="both"/>
        <w:rPr>
          <w:rFonts w:ascii="Arial" w:eastAsia="Arial" w:hAnsi="Arial" w:cs="Arial"/>
          <w:b/>
          <w:bCs/>
          <w:sz w:val="20"/>
          <w:szCs w:val="20"/>
        </w:rPr>
      </w:pPr>
      <w:r w:rsidRPr="004A3640">
        <w:rPr>
          <w:rFonts w:ascii="Arial" w:eastAsia="Arial" w:hAnsi="Arial" w:cs="Arial"/>
          <w:sz w:val="20"/>
          <w:szCs w:val="20"/>
        </w:rPr>
        <w:t>2 instancias del servicio distribuidos en dos servidores.</w:t>
      </w:r>
    </w:p>
    <w:p w14:paraId="086375D5" w14:textId="77777777" w:rsidR="00CC1F89" w:rsidRPr="004A3640" w:rsidRDefault="00CC1F89" w:rsidP="00096F42">
      <w:pPr>
        <w:pStyle w:val="Prrafodelista"/>
        <w:shd w:val="clear" w:color="auto" w:fill="FFFFFF" w:themeFill="background1"/>
        <w:spacing w:line="276" w:lineRule="auto"/>
        <w:ind w:left="2160"/>
        <w:jc w:val="both"/>
        <w:rPr>
          <w:rFonts w:ascii="Arial" w:eastAsia="Arial" w:hAnsi="Arial" w:cs="Arial"/>
          <w:b/>
          <w:bCs/>
          <w:sz w:val="20"/>
          <w:szCs w:val="20"/>
        </w:rPr>
      </w:pPr>
    </w:p>
    <w:p w14:paraId="6AAC2F10" w14:textId="77777777" w:rsidR="00CC1F89" w:rsidRPr="004A3640" w:rsidRDefault="00CC1F89" w:rsidP="00096F42">
      <w:pPr>
        <w:pStyle w:val="Prrafodelista"/>
        <w:numPr>
          <w:ilvl w:val="1"/>
          <w:numId w:val="9"/>
        </w:numPr>
        <w:shd w:val="clear" w:color="auto" w:fill="FFFFFF" w:themeFill="background1"/>
        <w:spacing w:line="276" w:lineRule="auto"/>
        <w:jc w:val="both"/>
        <w:rPr>
          <w:rFonts w:ascii="Arial" w:eastAsia="Arial" w:hAnsi="Arial" w:cs="Arial"/>
          <w:b/>
          <w:bCs/>
          <w:sz w:val="20"/>
          <w:szCs w:val="20"/>
        </w:rPr>
      </w:pPr>
      <w:r w:rsidRPr="004A3640">
        <w:rPr>
          <w:rFonts w:ascii="Arial" w:eastAsia="Arial" w:hAnsi="Arial" w:cs="Arial"/>
          <w:b/>
          <w:bCs/>
          <w:sz w:val="20"/>
          <w:szCs w:val="20"/>
        </w:rPr>
        <w:t>Motor de Firma Electrónica (SeguriSign ™).</w:t>
      </w:r>
    </w:p>
    <w:p w14:paraId="6A966BFA" w14:textId="77777777" w:rsidR="00CC1F89" w:rsidRDefault="00CC1F89" w:rsidP="00096F42">
      <w:pPr>
        <w:pStyle w:val="Prrafodelista"/>
        <w:numPr>
          <w:ilvl w:val="2"/>
          <w:numId w:val="9"/>
        </w:numPr>
        <w:shd w:val="clear" w:color="auto" w:fill="FFFFFF" w:themeFill="background1"/>
        <w:spacing w:line="276" w:lineRule="auto"/>
        <w:jc w:val="both"/>
        <w:rPr>
          <w:rFonts w:ascii="Arial" w:eastAsia="Arial" w:hAnsi="Arial" w:cs="Arial"/>
          <w:sz w:val="20"/>
          <w:szCs w:val="20"/>
        </w:rPr>
      </w:pPr>
      <w:r w:rsidRPr="004A3640">
        <w:rPr>
          <w:rFonts w:ascii="Arial" w:eastAsia="Arial" w:hAnsi="Arial" w:cs="Arial"/>
          <w:sz w:val="20"/>
          <w:szCs w:val="20"/>
        </w:rPr>
        <w:t>2 instancias del servicio distribuido en dos servidores.</w:t>
      </w:r>
    </w:p>
    <w:p w14:paraId="61A4526D" w14:textId="77777777" w:rsidR="002773A1" w:rsidRDefault="002773A1" w:rsidP="00096F42">
      <w:pPr>
        <w:shd w:val="clear" w:color="auto" w:fill="FFFFFF" w:themeFill="background1"/>
        <w:spacing w:line="276" w:lineRule="auto"/>
        <w:jc w:val="both"/>
        <w:rPr>
          <w:rFonts w:ascii="Arial" w:eastAsia="Arial" w:hAnsi="Arial" w:cs="Arial"/>
          <w:sz w:val="20"/>
          <w:szCs w:val="20"/>
        </w:rPr>
      </w:pPr>
    </w:p>
    <w:p w14:paraId="1E99E0A6" w14:textId="60644B44" w:rsidR="00BF6204" w:rsidRDefault="00CC1F89" w:rsidP="00096F42">
      <w:pPr>
        <w:shd w:val="clear" w:color="auto" w:fill="FFFFFF" w:themeFill="background1"/>
        <w:jc w:val="both"/>
        <w:rPr>
          <w:rFonts w:ascii="Arial" w:hAnsi="Arial" w:cs="Arial"/>
          <w:sz w:val="20"/>
          <w:szCs w:val="20"/>
        </w:rPr>
      </w:pPr>
      <w:r w:rsidRPr="004A3640">
        <w:rPr>
          <w:rFonts w:ascii="Arial" w:hAnsi="Arial" w:cs="Arial"/>
          <w:sz w:val="20"/>
          <w:szCs w:val="20"/>
        </w:rPr>
        <w:t xml:space="preserve">Se requiere como parte de la </w:t>
      </w:r>
      <w:r w:rsidR="005E1C9C">
        <w:rPr>
          <w:rFonts w:ascii="Arial" w:hAnsi="Arial" w:cs="Arial"/>
          <w:sz w:val="20"/>
          <w:szCs w:val="20"/>
        </w:rPr>
        <w:t>renovación</w:t>
      </w:r>
      <w:r w:rsidR="005E1C9C" w:rsidRPr="004A3640">
        <w:rPr>
          <w:rFonts w:ascii="Arial" w:hAnsi="Arial" w:cs="Arial"/>
          <w:sz w:val="20"/>
          <w:szCs w:val="20"/>
        </w:rPr>
        <w:t xml:space="preserve"> </w:t>
      </w:r>
      <w:r w:rsidR="005E1C9C">
        <w:rPr>
          <w:rFonts w:ascii="Arial" w:hAnsi="Arial" w:cs="Arial"/>
          <w:sz w:val="20"/>
          <w:szCs w:val="20"/>
        </w:rPr>
        <w:t>d</w:t>
      </w:r>
      <w:r w:rsidR="00371285">
        <w:rPr>
          <w:rFonts w:ascii="Arial" w:hAnsi="Arial" w:cs="Arial"/>
          <w:sz w:val="20"/>
          <w:szCs w:val="20"/>
        </w:rPr>
        <w:t>el soporte técnico</w:t>
      </w:r>
      <w:r w:rsidRPr="004A3640">
        <w:rPr>
          <w:rFonts w:ascii="Arial" w:hAnsi="Arial" w:cs="Arial"/>
          <w:sz w:val="20"/>
          <w:szCs w:val="20"/>
        </w:rPr>
        <w:t xml:space="preserve"> cubrir los ambientes de desarrollo y producción</w:t>
      </w:r>
      <w:r w:rsidR="00BF6204">
        <w:rPr>
          <w:rFonts w:ascii="Arial" w:hAnsi="Arial" w:cs="Arial"/>
          <w:sz w:val="20"/>
          <w:szCs w:val="20"/>
        </w:rPr>
        <w:t xml:space="preserve">. </w:t>
      </w:r>
    </w:p>
    <w:p w14:paraId="4D38ACCD" w14:textId="77777777" w:rsidR="00BF6204" w:rsidRDefault="00BF6204" w:rsidP="00096F42">
      <w:pPr>
        <w:shd w:val="clear" w:color="auto" w:fill="FFFFFF" w:themeFill="background1"/>
        <w:jc w:val="both"/>
        <w:rPr>
          <w:rFonts w:ascii="Arial" w:hAnsi="Arial" w:cs="Arial"/>
          <w:sz w:val="20"/>
          <w:szCs w:val="20"/>
        </w:rPr>
      </w:pPr>
    </w:p>
    <w:p w14:paraId="310B54C2" w14:textId="42EC3833" w:rsidR="00CC1F89" w:rsidRDefault="00BF6204" w:rsidP="00096F42">
      <w:pPr>
        <w:pStyle w:val="Prrafodelista"/>
        <w:numPr>
          <w:ilvl w:val="0"/>
          <w:numId w:val="17"/>
        </w:numPr>
        <w:shd w:val="clear" w:color="auto" w:fill="FFFFFF" w:themeFill="background1"/>
        <w:jc w:val="both"/>
        <w:rPr>
          <w:rFonts w:ascii="Arial" w:hAnsi="Arial" w:cs="Arial"/>
          <w:sz w:val="20"/>
          <w:szCs w:val="20"/>
        </w:rPr>
      </w:pPr>
      <w:r w:rsidRPr="00BF6204">
        <w:rPr>
          <w:rFonts w:ascii="Arial" w:hAnsi="Arial" w:cs="Arial"/>
          <w:b/>
          <w:bCs/>
          <w:sz w:val="20"/>
          <w:szCs w:val="20"/>
        </w:rPr>
        <w:t>A</w:t>
      </w:r>
      <w:r w:rsidR="00CC1F89" w:rsidRPr="00BF6204">
        <w:rPr>
          <w:rFonts w:ascii="Arial" w:hAnsi="Arial" w:cs="Arial"/>
          <w:b/>
          <w:bCs/>
          <w:sz w:val="20"/>
          <w:szCs w:val="20"/>
        </w:rPr>
        <w:t>mbiente de desarrollo</w:t>
      </w:r>
      <w:r>
        <w:rPr>
          <w:rFonts w:ascii="Arial" w:hAnsi="Arial" w:cs="Arial"/>
          <w:b/>
          <w:bCs/>
          <w:sz w:val="20"/>
          <w:szCs w:val="20"/>
        </w:rPr>
        <w:t>.</w:t>
      </w:r>
      <w:r w:rsidR="00CC1F89" w:rsidRPr="00BF6204">
        <w:rPr>
          <w:rFonts w:ascii="Arial" w:hAnsi="Arial" w:cs="Arial"/>
          <w:sz w:val="20"/>
          <w:szCs w:val="20"/>
        </w:rPr>
        <w:t xml:space="preserve"> </w:t>
      </w:r>
      <w:r>
        <w:rPr>
          <w:rFonts w:ascii="Arial" w:hAnsi="Arial" w:cs="Arial"/>
          <w:sz w:val="20"/>
          <w:szCs w:val="20"/>
        </w:rPr>
        <w:t>E</w:t>
      </w:r>
      <w:r w:rsidR="00CC1F89" w:rsidRPr="00BF6204">
        <w:rPr>
          <w:rFonts w:ascii="Arial" w:hAnsi="Arial" w:cs="Arial"/>
          <w:sz w:val="20"/>
          <w:szCs w:val="20"/>
        </w:rPr>
        <w:t>l licenciamiento será para un entorno individual o standalone específicamente una licencia por producto, para bajo rendimiento y enfocado al desarrollo de sistemas y pruebas funcionales.</w:t>
      </w:r>
    </w:p>
    <w:p w14:paraId="45777E83" w14:textId="77777777" w:rsidR="00550EF0" w:rsidRPr="002773A1" w:rsidRDefault="00550EF0" w:rsidP="00096F42">
      <w:pPr>
        <w:shd w:val="clear" w:color="auto" w:fill="FFFFFF" w:themeFill="background1"/>
        <w:jc w:val="both"/>
        <w:rPr>
          <w:rFonts w:ascii="Arial" w:hAnsi="Arial" w:cs="Arial"/>
          <w:sz w:val="20"/>
          <w:szCs w:val="20"/>
        </w:rPr>
      </w:pPr>
    </w:p>
    <w:p w14:paraId="3DD17EC3" w14:textId="7CD86100" w:rsidR="00CC1F89" w:rsidRPr="00BF6204" w:rsidRDefault="00BF6204" w:rsidP="00096F42">
      <w:pPr>
        <w:pStyle w:val="Prrafodelista"/>
        <w:numPr>
          <w:ilvl w:val="0"/>
          <w:numId w:val="17"/>
        </w:numPr>
        <w:shd w:val="clear" w:color="auto" w:fill="FFFFFF" w:themeFill="background1"/>
        <w:jc w:val="both"/>
        <w:rPr>
          <w:rFonts w:ascii="Arial" w:hAnsi="Arial" w:cs="Arial"/>
          <w:sz w:val="20"/>
          <w:szCs w:val="20"/>
        </w:rPr>
      </w:pPr>
      <w:r w:rsidRPr="00BF6204">
        <w:rPr>
          <w:rFonts w:ascii="Arial" w:hAnsi="Arial" w:cs="Arial"/>
          <w:b/>
          <w:bCs/>
          <w:sz w:val="20"/>
          <w:szCs w:val="20"/>
        </w:rPr>
        <w:t>A</w:t>
      </w:r>
      <w:r w:rsidR="00CC1F89" w:rsidRPr="00BF6204">
        <w:rPr>
          <w:rFonts w:ascii="Arial" w:hAnsi="Arial" w:cs="Arial"/>
          <w:b/>
          <w:bCs/>
          <w:sz w:val="20"/>
          <w:szCs w:val="20"/>
        </w:rPr>
        <w:t>mbiente productivo</w:t>
      </w:r>
      <w:r>
        <w:rPr>
          <w:rFonts w:ascii="Arial" w:hAnsi="Arial" w:cs="Arial"/>
          <w:sz w:val="20"/>
          <w:szCs w:val="20"/>
        </w:rPr>
        <w:t>.</w:t>
      </w:r>
      <w:r w:rsidR="00CC1F89" w:rsidRPr="00BF6204">
        <w:rPr>
          <w:rFonts w:ascii="Arial" w:hAnsi="Arial" w:cs="Arial"/>
          <w:sz w:val="20"/>
          <w:szCs w:val="20"/>
        </w:rPr>
        <w:t xml:space="preserve"> </w:t>
      </w:r>
      <w:r>
        <w:rPr>
          <w:rFonts w:ascii="Arial" w:hAnsi="Arial" w:cs="Arial"/>
          <w:sz w:val="20"/>
          <w:szCs w:val="20"/>
        </w:rPr>
        <w:t>S</w:t>
      </w:r>
      <w:r w:rsidR="00CC1F89" w:rsidRPr="00BF6204">
        <w:rPr>
          <w:rFonts w:ascii="Arial" w:hAnsi="Arial" w:cs="Arial"/>
          <w:sz w:val="20"/>
          <w:szCs w:val="20"/>
        </w:rPr>
        <w:t xml:space="preserve">e requiere que el proveedor presente </w:t>
      </w:r>
      <w:r w:rsidR="00550EF0">
        <w:rPr>
          <w:rFonts w:ascii="Arial" w:hAnsi="Arial" w:cs="Arial"/>
          <w:sz w:val="20"/>
          <w:szCs w:val="20"/>
        </w:rPr>
        <w:t>un esquema</w:t>
      </w:r>
      <w:r w:rsidR="00CC1F89" w:rsidRPr="00BF6204">
        <w:rPr>
          <w:rFonts w:ascii="Arial" w:hAnsi="Arial" w:cs="Arial"/>
          <w:sz w:val="20"/>
          <w:szCs w:val="20"/>
        </w:rPr>
        <w:t xml:space="preserve"> con tolerancia a </w:t>
      </w:r>
      <w:r w:rsidR="00550EF0" w:rsidRPr="00BF6204">
        <w:rPr>
          <w:rFonts w:ascii="Arial" w:hAnsi="Arial" w:cs="Arial"/>
          <w:sz w:val="20"/>
          <w:szCs w:val="20"/>
        </w:rPr>
        <w:t>fallas,</w:t>
      </w:r>
      <w:r w:rsidR="00CC1F89" w:rsidRPr="00BF6204">
        <w:rPr>
          <w:rFonts w:ascii="Arial" w:hAnsi="Arial" w:cs="Arial"/>
          <w:sz w:val="20"/>
          <w:szCs w:val="20"/>
        </w:rPr>
        <w:t xml:space="preserve"> además</w:t>
      </w:r>
      <w:r w:rsidR="00550EF0">
        <w:rPr>
          <w:rFonts w:ascii="Arial" w:hAnsi="Arial" w:cs="Arial"/>
          <w:sz w:val="20"/>
          <w:szCs w:val="20"/>
        </w:rPr>
        <w:t xml:space="preserve"> </w:t>
      </w:r>
      <w:r w:rsidR="00CC1F89" w:rsidRPr="00BF6204">
        <w:rPr>
          <w:rFonts w:ascii="Arial" w:hAnsi="Arial" w:cs="Arial"/>
          <w:sz w:val="20"/>
          <w:szCs w:val="20"/>
        </w:rPr>
        <w:t xml:space="preserve">de un ambiente que permita atender y dar respuesta al volumen de transacciones que el Instituto requiere, el licenciamiento provisto es dos por cada producto </w:t>
      </w:r>
      <w:r w:rsidR="00CC1F89" w:rsidRPr="00BF6204">
        <w:rPr>
          <w:rFonts w:ascii="Arial" w:hAnsi="Arial" w:cs="Arial"/>
          <w:sz w:val="20"/>
          <w:szCs w:val="20"/>
        </w:rPr>
        <w:lastRenderedPageBreak/>
        <w:t>es decir dos licencias de SeguriServer, dos licencias de SeguriSign y dos licencias de SeguriNotary.</w:t>
      </w:r>
    </w:p>
    <w:p w14:paraId="28F8CE1E" w14:textId="77777777" w:rsidR="00CC1F89" w:rsidRPr="004A3640" w:rsidRDefault="00CC1F89" w:rsidP="00096F42">
      <w:pPr>
        <w:shd w:val="clear" w:color="auto" w:fill="FFFFFF" w:themeFill="background1"/>
        <w:jc w:val="both"/>
        <w:rPr>
          <w:rFonts w:ascii="Arial" w:hAnsi="Arial" w:cs="Arial"/>
          <w:sz w:val="20"/>
          <w:szCs w:val="20"/>
        </w:rPr>
      </w:pPr>
    </w:p>
    <w:p w14:paraId="6C080F1E" w14:textId="1BD54097" w:rsidR="00CC1F89" w:rsidRPr="004A3640" w:rsidRDefault="005E1C9C" w:rsidP="00096F42">
      <w:pPr>
        <w:shd w:val="clear" w:color="auto" w:fill="FFFFFF" w:themeFill="background1"/>
        <w:jc w:val="both"/>
        <w:rPr>
          <w:rFonts w:ascii="Arial" w:hAnsi="Arial" w:cs="Arial"/>
          <w:sz w:val="20"/>
          <w:szCs w:val="20"/>
        </w:rPr>
      </w:pPr>
      <w:r w:rsidRPr="004949C9">
        <w:rPr>
          <w:rFonts w:ascii="Arial" w:hAnsi="Arial" w:cs="Arial"/>
          <w:b/>
          <w:bCs/>
          <w:sz w:val="20"/>
          <w:szCs w:val="20"/>
        </w:rPr>
        <w:t>Mantenimiento</w:t>
      </w:r>
      <w:r w:rsidR="006768E1" w:rsidRPr="00550EF0">
        <w:rPr>
          <w:rFonts w:ascii="Arial" w:hAnsi="Arial" w:cs="Arial"/>
          <w:sz w:val="20"/>
          <w:szCs w:val="20"/>
        </w:rPr>
        <w:t xml:space="preserve"> </w:t>
      </w:r>
      <w:r w:rsidR="00CC1F89" w:rsidRPr="00550EF0">
        <w:rPr>
          <w:rFonts w:ascii="Arial" w:hAnsi="Arial" w:cs="Arial"/>
          <w:sz w:val="20"/>
          <w:szCs w:val="20"/>
        </w:rPr>
        <w:t xml:space="preserve">de </w:t>
      </w:r>
      <w:r w:rsidR="00754617">
        <w:rPr>
          <w:rFonts w:ascii="Arial" w:hAnsi="Arial" w:cs="Arial"/>
          <w:sz w:val="20"/>
          <w:szCs w:val="20"/>
        </w:rPr>
        <w:t xml:space="preserve">la plataforma </w:t>
      </w:r>
      <w:r w:rsidR="00CC1F89" w:rsidRPr="00550EF0">
        <w:rPr>
          <w:rFonts w:ascii="Arial" w:hAnsi="Arial" w:cs="Arial"/>
          <w:sz w:val="20"/>
          <w:szCs w:val="20"/>
        </w:rPr>
        <w:t>Seguri</w:t>
      </w:r>
      <w:r w:rsidR="00550EF0" w:rsidRPr="00550EF0">
        <w:rPr>
          <w:rFonts w:ascii="Arial" w:hAnsi="Arial" w:cs="Arial"/>
          <w:sz w:val="20"/>
          <w:szCs w:val="20"/>
        </w:rPr>
        <w:t>D</w:t>
      </w:r>
      <w:r w:rsidR="00CC1F89" w:rsidRPr="00550EF0">
        <w:rPr>
          <w:rFonts w:ascii="Arial" w:hAnsi="Arial" w:cs="Arial"/>
          <w:sz w:val="20"/>
          <w:szCs w:val="20"/>
        </w:rPr>
        <w:t>ata</w:t>
      </w:r>
      <w:r w:rsidR="00CC1F89" w:rsidRPr="004A3640">
        <w:rPr>
          <w:rFonts w:ascii="Arial" w:hAnsi="Arial" w:cs="Arial"/>
          <w:sz w:val="20"/>
          <w:szCs w:val="20"/>
        </w:rPr>
        <w:t xml:space="preserve"> se consideran los siguientes elementos:</w:t>
      </w:r>
    </w:p>
    <w:p w14:paraId="0C38D0E9" w14:textId="77777777" w:rsidR="00CC1F89" w:rsidRPr="004A3640" w:rsidRDefault="00CC1F89" w:rsidP="00096F42">
      <w:pPr>
        <w:shd w:val="clear" w:color="auto" w:fill="FFFFFF" w:themeFill="background1"/>
        <w:jc w:val="both"/>
        <w:rPr>
          <w:rFonts w:ascii="Arial" w:hAnsi="Arial" w:cs="Arial"/>
          <w:sz w:val="20"/>
          <w:szCs w:val="20"/>
        </w:rPr>
      </w:pPr>
    </w:p>
    <w:p w14:paraId="7AB33A68" w14:textId="77777777" w:rsidR="00CC1F89" w:rsidRDefault="00CC1F89" w:rsidP="00096F42">
      <w:pPr>
        <w:pStyle w:val="Prrafodelista"/>
        <w:numPr>
          <w:ilvl w:val="0"/>
          <w:numId w:val="16"/>
        </w:numPr>
        <w:shd w:val="clear" w:color="auto" w:fill="FFFFFF" w:themeFill="background1"/>
        <w:jc w:val="both"/>
        <w:rPr>
          <w:rFonts w:ascii="Arial" w:hAnsi="Arial" w:cs="Arial"/>
          <w:sz w:val="20"/>
          <w:szCs w:val="20"/>
        </w:rPr>
      </w:pPr>
      <w:r w:rsidRPr="00550EF0">
        <w:rPr>
          <w:rFonts w:ascii="Arial" w:hAnsi="Arial" w:cs="Arial"/>
          <w:sz w:val="20"/>
          <w:szCs w:val="20"/>
        </w:rPr>
        <w:t>Autoridad Certificadora (Seguriserver ™).</w:t>
      </w:r>
    </w:p>
    <w:p w14:paraId="413F0DFD" w14:textId="77777777" w:rsidR="00550EF0" w:rsidRPr="00550EF0" w:rsidRDefault="00550EF0" w:rsidP="00096F42">
      <w:pPr>
        <w:pStyle w:val="Prrafodelista"/>
        <w:shd w:val="clear" w:color="auto" w:fill="FFFFFF" w:themeFill="background1"/>
        <w:jc w:val="both"/>
        <w:rPr>
          <w:rFonts w:ascii="Arial" w:hAnsi="Arial" w:cs="Arial"/>
          <w:sz w:val="20"/>
          <w:szCs w:val="20"/>
        </w:rPr>
      </w:pPr>
    </w:p>
    <w:p w14:paraId="48D497B9" w14:textId="77777777" w:rsidR="00CC1F89" w:rsidRPr="00550EF0" w:rsidRDefault="00CC1F89" w:rsidP="00096F42">
      <w:pPr>
        <w:pStyle w:val="Prrafodelista"/>
        <w:numPr>
          <w:ilvl w:val="2"/>
          <w:numId w:val="16"/>
        </w:numPr>
        <w:shd w:val="clear" w:color="auto" w:fill="FFFFFF" w:themeFill="background1"/>
        <w:jc w:val="both"/>
        <w:rPr>
          <w:rFonts w:ascii="Arial" w:hAnsi="Arial" w:cs="Arial"/>
          <w:sz w:val="20"/>
          <w:szCs w:val="20"/>
        </w:rPr>
      </w:pPr>
      <w:r w:rsidRPr="00550EF0">
        <w:rPr>
          <w:rFonts w:ascii="Arial" w:hAnsi="Arial" w:cs="Arial"/>
          <w:sz w:val="20"/>
          <w:szCs w:val="20"/>
        </w:rPr>
        <w:t>2 instancias con usuarios ilimitados.</w:t>
      </w:r>
    </w:p>
    <w:p w14:paraId="1ECD7C6F" w14:textId="77777777" w:rsidR="00CC1F89" w:rsidRPr="00550EF0" w:rsidRDefault="00CC1F89" w:rsidP="00096F42">
      <w:pPr>
        <w:pStyle w:val="Prrafodelista"/>
        <w:numPr>
          <w:ilvl w:val="2"/>
          <w:numId w:val="16"/>
        </w:numPr>
        <w:shd w:val="clear" w:color="auto" w:fill="FFFFFF" w:themeFill="background1"/>
        <w:jc w:val="both"/>
        <w:rPr>
          <w:rFonts w:ascii="Arial" w:hAnsi="Arial" w:cs="Arial"/>
          <w:sz w:val="20"/>
          <w:szCs w:val="20"/>
        </w:rPr>
      </w:pPr>
      <w:r w:rsidRPr="00550EF0">
        <w:rPr>
          <w:rFonts w:ascii="Arial" w:hAnsi="Arial" w:cs="Arial"/>
          <w:sz w:val="20"/>
          <w:szCs w:val="20"/>
        </w:rPr>
        <w:t>2 módulos criptográficos HSM.</w:t>
      </w:r>
    </w:p>
    <w:p w14:paraId="4C2B7B33" w14:textId="77777777" w:rsidR="00CC1F89" w:rsidRPr="00550EF0" w:rsidRDefault="00CC1F89" w:rsidP="00096F42">
      <w:pPr>
        <w:pStyle w:val="Prrafodelista"/>
        <w:numPr>
          <w:ilvl w:val="2"/>
          <w:numId w:val="16"/>
        </w:numPr>
        <w:shd w:val="clear" w:color="auto" w:fill="FFFFFF" w:themeFill="background1"/>
        <w:jc w:val="both"/>
        <w:rPr>
          <w:rFonts w:ascii="Arial" w:hAnsi="Arial" w:cs="Arial"/>
          <w:sz w:val="20"/>
          <w:szCs w:val="20"/>
        </w:rPr>
      </w:pPr>
      <w:r w:rsidRPr="00550EF0">
        <w:rPr>
          <w:rFonts w:ascii="Arial" w:hAnsi="Arial" w:cs="Arial"/>
          <w:sz w:val="20"/>
          <w:szCs w:val="20"/>
        </w:rPr>
        <w:t>2 instancias del servicio de validación de certificados.</w:t>
      </w:r>
    </w:p>
    <w:p w14:paraId="3B223B4E" w14:textId="77777777" w:rsidR="00CC1F89" w:rsidRPr="00550EF0" w:rsidRDefault="00CC1F89" w:rsidP="00096F42">
      <w:pPr>
        <w:shd w:val="clear" w:color="auto" w:fill="FFFFFF" w:themeFill="background1"/>
        <w:jc w:val="both"/>
        <w:rPr>
          <w:rFonts w:ascii="Arial" w:hAnsi="Arial" w:cs="Arial"/>
          <w:sz w:val="20"/>
          <w:szCs w:val="20"/>
        </w:rPr>
      </w:pPr>
    </w:p>
    <w:p w14:paraId="2B49E8C4" w14:textId="77777777" w:rsidR="00CC1F89" w:rsidRDefault="00CC1F89" w:rsidP="00096F42">
      <w:pPr>
        <w:pStyle w:val="Prrafodelista"/>
        <w:numPr>
          <w:ilvl w:val="0"/>
          <w:numId w:val="16"/>
        </w:numPr>
        <w:shd w:val="clear" w:color="auto" w:fill="FFFFFF" w:themeFill="background1"/>
        <w:jc w:val="both"/>
        <w:rPr>
          <w:rFonts w:ascii="Arial" w:hAnsi="Arial" w:cs="Arial"/>
          <w:sz w:val="20"/>
          <w:szCs w:val="20"/>
        </w:rPr>
      </w:pPr>
      <w:r w:rsidRPr="00550EF0">
        <w:rPr>
          <w:rFonts w:ascii="Arial" w:hAnsi="Arial" w:cs="Arial"/>
          <w:sz w:val="20"/>
          <w:szCs w:val="20"/>
        </w:rPr>
        <w:t>Autoridad Emisora de Sellos de Tiempo (SeguriNotary ™)</w:t>
      </w:r>
    </w:p>
    <w:p w14:paraId="7DA6FA70" w14:textId="77777777" w:rsidR="00550EF0" w:rsidRPr="00550EF0" w:rsidRDefault="00550EF0" w:rsidP="00096F42">
      <w:pPr>
        <w:pStyle w:val="Prrafodelista"/>
        <w:shd w:val="clear" w:color="auto" w:fill="FFFFFF" w:themeFill="background1"/>
        <w:jc w:val="both"/>
        <w:rPr>
          <w:rFonts w:ascii="Arial" w:hAnsi="Arial" w:cs="Arial"/>
          <w:sz w:val="20"/>
          <w:szCs w:val="20"/>
        </w:rPr>
      </w:pPr>
    </w:p>
    <w:p w14:paraId="4D738157" w14:textId="77777777" w:rsidR="00CC1F89" w:rsidRPr="00550EF0" w:rsidRDefault="00CC1F89" w:rsidP="00096F42">
      <w:pPr>
        <w:pStyle w:val="Prrafodelista"/>
        <w:numPr>
          <w:ilvl w:val="2"/>
          <w:numId w:val="16"/>
        </w:numPr>
        <w:shd w:val="clear" w:color="auto" w:fill="FFFFFF" w:themeFill="background1"/>
        <w:jc w:val="both"/>
        <w:rPr>
          <w:rFonts w:ascii="Arial" w:hAnsi="Arial" w:cs="Arial"/>
          <w:sz w:val="20"/>
          <w:szCs w:val="20"/>
        </w:rPr>
      </w:pPr>
      <w:r w:rsidRPr="00550EF0">
        <w:rPr>
          <w:rFonts w:ascii="Arial" w:hAnsi="Arial" w:cs="Arial"/>
          <w:sz w:val="20"/>
          <w:szCs w:val="20"/>
        </w:rPr>
        <w:t>2 instancias del servicio distribuidos en dos servidores.</w:t>
      </w:r>
    </w:p>
    <w:p w14:paraId="6335D426" w14:textId="77777777" w:rsidR="00CC1F89" w:rsidRPr="00550EF0" w:rsidRDefault="00CC1F89" w:rsidP="00096F42">
      <w:pPr>
        <w:shd w:val="clear" w:color="auto" w:fill="FFFFFF" w:themeFill="background1"/>
        <w:jc w:val="both"/>
        <w:rPr>
          <w:rFonts w:ascii="Arial" w:hAnsi="Arial" w:cs="Arial"/>
          <w:sz w:val="20"/>
          <w:szCs w:val="20"/>
        </w:rPr>
      </w:pPr>
    </w:p>
    <w:p w14:paraId="2318A513" w14:textId="77777777" w:rsidR="00CC1F89" w:rsidRDefault="00CC1F89" w:rsidP="00096F42">
      <w:pPr>
        <w:pStyle w:val="Prrafodelista"/>
        <w:numPr>
          <w:ilvl w:val="0"/>
          <w:numId w:val="16"/>
        </w:numPr>
        <w:shd w:val="clear" w:color="auto" w:fill="FFFFFF" w:themeFill="background1"/>
        <w:jc w:val="both"/>
        <w:rPr>
          <w:rFonts w:ascii="Arial" w:hAnsi="Arial" w:cs="Arial"/>
          <w:sz w:val="20"/>
          <w:szCs w:val="20"/>
        </w:rPr>
      </w:pPr>
      <w:r w:rsidRPr="00550EF0">
        <w:rPr>
          <w:rFonts w:ascii="Arial" w:hAnsi="Arial" w:cs="Arial"/>
          <w:sz w:val="20"/>
          <w:szCs w:val="20"/>
        </w:rPr>
        <w:t>Motor de Firma Electrónica (SeguriSign ™).</w:t>
      </w:r>
    </w:p>
    <w:p w14:paraId="55FDE755" w14:textId="77777777" w:rsidR="00550EF0" w:rsidRPr="00550EF0" w:rsidRDefault="00550EF0" w:rsidP="00096F42">
      <w:pPr>
        <w:pStyle w:val="Prrafodelista"/>
        <w:shd w:val="clear" w:color="auto" w:fill="FFFFFF" w:themeFill="background1"/>
        <w:jc w:val="both"/>
        <w:rPr>
          <w:rFonts w:ascii="Arial" w:hAnsi="Arial" w:cs="Arial"/>
          <w:sz w:val="20"/>
          <w:szCs w:val="20"/>
        </w:rPr>
      </w:pPr>
    </w:p>
    <w:p w14:paraId="038199A1" w14:textId="77777777" w:rsidR="00CC1F89" w:rsidRPr="00550EF0" w:rsidRDefault="00CC1F89" w:rsidP="00096F42">
      <w:pPr>
        <w:pStyle w:val="Prrafodelista"/>
        <w:numPr>
          <w:ilvl w:val="2"/>
          <w:numId w:val="16"/>
        </w:numPr>
        <w:shd w:val="clear" w:color="auto" w:fill="FFFFFF" w:themeFill="background1"/>
        <w:jc w:val="both"/>
        <w:rPr>
          <w:rFonts w:ascii="Arial" w:hAnsi="Arial" w:cs="Arial"/>
          <w:sz w:val="20"/>
          <w:szCs w:val="20"/>
        </w:rPr>
      </w:pPr>
      <w:r w:rsidRPr="00550EF0">
        <w:rPr>
          <w:rFonts w:ascii="Arial" w:hAnsi="Arial" w:cs="Arial"/>
          <w:sz w:val="20"/>
          <w:szCs w:val="20"/>
        </w:rPr>
        <w:t>2 instancias del servicio distribuido en dos servidores.</w:t>
      </w:r>
    </w:p>
    <w:p w14:paraId="2BD6CB89" w14:textId="77777777" w:rsidR="00CC1F89" w:rsidRPr="00550EF0" w:rsidRDefault="00CC1F89" w:rsidP="00096F42">
      <w:pPr>
        <w:shd w:val="clear" w:color="auto" w:fill="FFFFFF" w:themeFill="background1"/>
        <w:jc w:val="both"/>
        <w:rPr>
          <w:rFonts w:ascii="Arial" w:hAnsi="Arial" w:cs="Arial"/>
          <w:sz w:val="20"/>
          <w:szCs w:val="20"/>
        </w:rPr>
      </w:pPr>
    </w:p>
    <w:p w14:paraId="6A4B10F2" w14:textId="5DDEACC4" w:rsidR="00CC1F89" w:rsidRDefault="004949C9" w:rsidP="00096F42">
      <w:pPr>
        <w:shd w:val="clear" w:color="auto" w:fill="FFFFFF" w:themeFill="background1"/>
        <w:jc w:val="both"/>
        <w:rPr>
          <w:rFonts w:ascii="Arial" w:hAnsi="Arial" w:cs="Arial"/>
          <w:sz w:val="20"/>
          <w:szCs w:val="20"/>
        </w:rPr>
      </w:pPr>
      <w:r>
        <w:rPr>
          <w:rFonts w:ascii="Arial" w:hAnsi="Arial" w:cs="Arial"/>
          <w:sz w:val="20"/>
          <w:szCs w:val="20"/>
        </w:rPr>
        <w:t>El mantenimiento</w:t>
      </w:r>
      <w:r w:rsidR="00CC1F89" w:rsidRPr="00550EF0">
        <w:rPr>
          <w:rFonts w:ascii="Arial" w:hAnsi="Arial" w:cs="Arial"/>
          <w:sz w:val="20"/>
          <w:szCs w:val="20"/>
        </w:rPr>
        <w:t xml:space="preserve"> deberá tener acceso a todas las actualizaciones que se liberen ya sea para corregir alguna falla detectada o por efectos de cumplimiento tecnológico asociado a criptografía asimétrica.</w:t>
      </w:r>
    </w:p>
    <w:p w14:paraId="3E582D97" w14:textId="77777777" w:rsidR="004E6BDC" w:rsidRDefault="004E6BDC" w:rsidP="00096F42">
      <w:pPr>
        <w:shd w:val="clear" w:color="auto" w:fill="FFFFFF" w:themeFill="background1"/>
        <w:jc w:val="both"/>
        <w:rPr>
          <w:rFonts w:ascii="Arial" w:hAnsi="Arial" w:cs="Arial"/>
          <w:sz w:val="20"/>
          <w:szCs w:val="20"/>
        </w:rPr>
      </w:pPr>
    </w:p>
    <w:p w14:paraId="12B9F6E1" w14:textId="391EB0A7" w:rsidR="004E6BDC" w:rsidRDefault="004E6BDC" w:rsidP="00096F42">
      <w:pPr>
        <w:shd w:val="clear" w:color="auto" w:fill="FFFFFF" w:themeFill="background1"/>
        <w:jc w:val="both"/>
        <w:rPr>
          <w:rFonts w:ascii="Arial" w:hAnsi="Arial" w:cs="Arial"/>
          <w:sz w:val="20"/>
          <w:szCs w:val="20"/>
        </w:rPr>
      </w:pPr>
      <w:r w:rsidRPr="004A3640">
        <w:rPr>
          <w:rFonts w:ascii="Arial" w:hAnsi="Arial" w:cs="Arial"/>
          <w:sz w:val="20"/>
          <w:szCs w:val="20"/>
        </w:rPr>
        <w:t>Se requiere como parte de</w:t>
      </w:r>
      <w:r>
        <w:rPr>
          <w:rFonts w:ascii="Arial" w:hAnsi="Arial" w:cs="Arial"/>
          <w:sz w:val="20"/>
          <w:szCs w:val="20"/>
        </w:rPr>
        <w:t xml:space="preserve">l mantenimiento </w:t>
      </w:r>
      <w:r w:rsidRPr="004A3640">
        <w:rPr>
          <w:rFonts w:ascii="Arial" w:hAnsi="Arial" w:cs="Arial"/>
          <w:sz w:val="20"/>
          <w:szCs w:val="20"/>
        </w:rPr>
        <w:t>cubrir los ambientes de desarrollo y producción</w:t>
      </w:r>
      <w:r>
        <w:rPr>
          <w:rFonts w:ascii="Arial" w:hAnsi="Arial" w:cs="Arial"/>
          <w:sz w:val="20"/>
          <w:szCs w:val="20"/>
        </w:rPr>
        <w:t xml:space="preserve">. </w:t>
      </w:r>
    </w:p>
    <w:p w14:paraId="0340DC53" w14:textId="77777777" w:rsidR="004E6BDC" w:rsidRDefault="004E6BDC" w:rsidP="00096F42">
      <w:pPr>
        <w:shd w:val="clear" w:color="auto" w:fill="FFFFFF" w:themeFill="background1"/>
        <w:jc w:val="both"/>
        <w:rPr>
          <w:rFonts w:ascii="Arial" w:hAnsi="Arial" w:cs="Arial"/>
          <w:sz w:val="20"/>
          <w:szCs w:val="20"/>
        </w:rPr>
      </w:pPr>
    </w:p>
    <w:p w14:paraId="6A5113AC" w14:textId="159AF650" w:rsidR="004E6BDC" w:rsidRDefault="004E6BDC" w:rsidP="00096F42">
      <w:pPr>
        <w:pStyle w:val="Prrafodelista"/>
        <w:numPr>
          <w:ilvl w:val="0"/>
          <w:numId w:val="32"/>
        </w:numPr>
        <w:shd w:val="clear" w:color="auto" w:fill="FFFFFF" w:themeFill="background1"/>
        <w:jc w:val="both"/>
        <w:rPr>
          <w:rFonts w:ascii="Arial" w:hAnsi="Arial" w:cs="Arial"/>
          <w:sz w:val="20"/>
          <w:szCs w:val="20"/>
        </w:rPr>
      </w:pPr>
      <w:r w:rsidRPr="00BF6204">
        <w:rPr>
          <w:rFonts w:ascii="Arial" w:hAnsi="Arial" w:cs="Arial"/>
          <w:b/>
          <w:bCs/>
          <w:sz w:val="20"/>
          <w:szCs w:val="20"/>
        </w:rPr>
        <w:t>Ambiente de desarrollo</w:t>
      </w:r>
      <w:r>
        <w:rPr>
          <w:rFonts w:ascii="Arial" w:hAnsi="Arial" w:cs="Arial"/>
          <w:b/>
          <w:bCs/>
          <w:sz w:val="20"/>
          <w:szCs w:val="20"/>
        </w:rPr>
        <w:t>.</w:t>
      </w:r>
      <w:r w:rsidRPr="00BF6204">
        <w:rPr>
          <w:rFonts w:ascii="Arial" w:hAnsi="Arial" w:cs="Arial"/>
          <w:sz w:val="20"/>
          <w:szCs w:val="20"/>
        </w:rPr>
        <w:t xml:space="preserve"> </w:t>
      </w:r>
      <w:r>
        <w:rPr>
          <w:rFonts w:ascii="Arial" w:hAnsi="Arial" w:cs="Arial"/>
          <w:sz w:val="20"/>
          <w:szCs w:val="20"/>
        </w:rPr>
        <w:t>E</w:t>
      </w:r>
      <w:r w:rsidRPr="00BF6204">
        <w:rPr>
          <w:rFonts w:ascii="Arial" w:hAnsi="Arial" w:cs="Arial"/>
          <w:sz w:val="20"/>
          <w:szCs w:val="20"/>
        </w:rPr>
        <w:t xml:space="preserve">l </w:t>
      </w:r>
      <w:r w:rsidR="00DA4C84">
        <w:rPr>
          <w:rFonts w:ascii="Arial" w:hAnsi="Arial" w:cs="Arial"/>
          <w:sz w:val="20"/>
          <w:szCs w:val="20"/>
        </w:rPr>
        <w:t>mantenimiento</w:t>
      </w:r>
      <w:r w:rsidRPr="00BF6204">
        <w:rPr>
          <w:rFonts w:ascii="Arial" w:hAnsi="Arial" w:cs="Arial"/>
          <w:sz w:val="20"/>
          <w:szCs w:val="20"/>
        </w:rPr>
        <w:t xml:space="preserve"> será para un entorno individual o standalone específicamente una licencia por producto, para bajo rendimiento y enfocado al desarrollo de sistemas y pruebas funcionales.</w:t>
      </w:r>
    </w:p>
    <w:p w14:paraId="436C9E2E" w14:textId="77777777" w:rsidR="004E6BDC" w:rsidRPr="002773A1" w:rsidRDefault="004E6BDC" w:rsidP="00096F42">
      <w:pPr>
        <w:shd w:val="clear" w:color="auto" w:fill="FFFFFF" w:themeFill="background1"/>
        <w:jc w:val="both"/>
        <w:rPr>
          <w:rFonts w:ascii="Arial" w:hAnsi="Arial" w:cs="Arial"/>
          <w:sz w:val="20"/>
          <w:szCs w:val="20"/>
        </w:rPr>
      </w:pPr>
    </w:p>
    <w:p w14:paraId="38FD1C62" w14:textId="77777777" w:rsidR="004E6BDC" w:rsidRPr="00BF6204" w:rsidRDefault="004E6BDC" w:rsidP="00096F42">
      <w:pPr>
        <w:pStyle w:val="Prrafodelista"/>
        <w:numPr>
          <w:ilvl w:val="0"/>
          <w:numId w:val="32"/>
        </w:numPr>
        <w:shd w:val="clear" w:color="auto" w:fill="FFFFFF" w:themeFill="background1"/>
        <w:jc w:val="both"/>
        <w:rPr>
          <w:rFonts w:ascii="Arial" w:hAnsi="Arial" w:cs="Arial"/>
          <w:sz w:val="20"/>
          <w:szCs w:val="20"/>
        </w:rPr>
      </w:pPr>
      <w:r w:rsidRPr="00BF6204">
        <w:rPr>
          <w:rFonts w:ascii="Arial" w:hAnsi="Arial" w:cs="Arial"/>
          <w:b/>
          <w:bCs/>
          <w:sz w:val="20"/>
          <w:szCs w:val="20"/>
        </w:rPr>
        <w:t>Ambiente productivo</w:t>
      </w:r>
      <w:r>
        <w:rPr>
          <w:rFonts w:ascii="Arial" w:hAnsi="Arial" w:cs="Arial"/>
          <w:sz w:val="20"/>
          <w:szCs w:val="20"/>
        </w:rPr>
        <w:t>.</w:t>
      </w:r>
      <w:r w:rsidRPr="00BF6204">
        <w:rPr>
          <w:rFonts w:ascii="Arial" w:hAnsi="Arial" w:cs="Arial"/>
          <w:sz w:val="20"/>
          <w:szCs w:val="20"/>
        </w:rPr>
        <w:t xml:space="preserve"> </w:t>
      </w:r>
      <w:r>
        <w:rPr>
          <w:rFonts w:ascii="Arial" w:hAnsi="Arial" w:cs="Arial"/>
          <w:sz w:val="20"/>
          <w:szCs w:val="20"/>
        </w:rPr>
        <w:t>S</w:t>
      </w:r>
      <w:r w:rsidRPr="00BF6204">
        <w:rPr>
          <w:rFonts w:ascii="Arial" w:hAnsi="Arial" w:cs="Arial"/>
          <w:sz w:val="20"/>
          <w:szCs w:val="20"/>
        </w:rPr>
        <w:t xml:space="preserve">e requiere que el proveedor presente </w:t>
      </w:r>
      <w:r>
        <w:rPr>
          <w:rFonts w:ascii="Arial" w:hAnsi="Arial" w:cs="Arial"/>
          <w:sz w:val="20"/>
          <w:szCs w:val="20"/>
        </w:rPr>
        <w:t>un esquema</w:t>
      </w:r>
      <w:r w:rsidRPr="00BF6204">
        <w:rPr>
          <w:rFonts w:ascii="Arial" w:hAnsi="Arial" w:cs="Arial"/>
          <w:sz w:val="20"/>
          <w:szCs w:val="20"/>
        </w:rPr>
        <w:t xml:space="preserve"> con tolerancia a fallas, además</w:t>
      </w:r>
      <w:r>
        <w:rPr>
          <w:rFonts w:ascii="Arial" w:hAnsi="Arial" w:cs="Arial"/>
          <w:sz w:val="20"/>
          <w:szCs w:val="20"/>
        </w:rPr>
        <w:t xml:space="preserve"> </w:t>
      </w:r>
      <w:r w:rsidRPr="00BF6204">
        <w:rPr>
          <w:rFonts w:ascii="Arial" w:hAnsi="Arial" w:cs="Arial"/>
          <w:sz w:val="20"/>
          <w:szCs w:val="20"/>
        </w:rPr>
        <w:t>de un ambiente que permita atender y dar respuesta al volumen de transacciones que el Instituto requiere, el licenciamiento provisto es dos por cada producto es decir dos licencias de SeguriServer, dos licencias de SeguriSign y dos licencias de SeguriNotary.</w:t>
      </w:r>
    </w:p>
    <w:p w14:paraId="6A492269" w14:textId="77777777" w:rsidR="004E6BDC" w:rsidRDefault="004E6BDC" w:rsidP="00096F42">
      <w:pPr>
        <w:shd w:val="clear" w:color="auto" w:fill="FFFFFF" w:themeFill="background1"/>
        <w:jc w:val="both"/>
        <w:rPr>
          <w:rFonts w:ascii="Arial" w:hAnsi="Arial" w:cs="Arial"/>
          <w:sz w:val="20"/>
          <w:szCs w:val="20"/>
        </w:rPr>
      </w:pPr>
    </w:p>
    <w:p w14:paraId="5CD60D5F" w14:textId="77777777" w:rsidR="00CC1F89" w:rsidRPr="00550EF0" w:rsidRDefault="00CC1F89" w:rsidP="00096F42">
      <w:pPr>
        <w:shd w:val="clear" w:color="auto" w:fill="FFFFFF" w:themeFill="background1"/>
        <w:jc w:val="both"/>
        <w:rPr>
          <w:rFonts w:ascii="Arial" w:hAnsi="Arial" w:cs="Arial"/>
          <w:sz w:val="20"/>
          <w:szCs w:val="20"/>
        </w:rPr>
      </w:pPr>
    </w:p>
    <w:p w14:paraId="19C970D9" w14:textId="06A4C250" w:rsidR="00CC1F89" w:rsidRDefault="00F97144" w:rsidP="00096F42">
      <w:pPr>
        <w:shd w:val="clear" w:color="auto" w:fill="FFFFFF" w:themeFill="background1"/>
        <w:jc w:val="both"/>
        <w:rPr>
          <w:rFonts w:ascii="Arial" w:hAnsi="Arial" w:cs="Arial"/>
          <w:sz w:val="20"/>
          <w:szCs w:val="20"/>
        </w:rPr>
      </w:pPr>
      <w:r>
        <w:rPr>
          <w:rFonts w:ascii="Arial" w:hAnsi="Arial" w:cs="Arial"/>
          <w:b/>
          <w:bCs/>
          <w:sz w:val="20"/>
          <w:szCs w:val="20"/>
        </w:rPr>
        <w:t>Como parte del soporte técnico el proveedor deberá proporcionar</w:t>
      </w:r>
      <w:r w:rsidR="008C7711">
        <w:rPr>
          <w:rFonts w:ascii="Arial" w:hAnsi="Arial" w:cs="Arial"/>
          <w:b/>
          <w:bCs/>
          <w:sz w:val="20"/>
          <w:szCs w:val="20"/>
        </w:rPr>
        <w:t>,</w:t>
      </w:r>
      <w:r w:rsidR="00CC1F89" w:rsidRPr="004A3640">
        <w:rPr>
          <w:rFonts w:ascii="Arial" w:hAnsi="Arial" w:cs="Arial"/>
          <w:sz w:val="20"/>
          <w:szCs w:val="20"/>
        </w:rPr>
        <w:t xml:space="preserve"> asistencia técnica para </w:t>
      </w:r>
      <w:r w:rsidR="003973F4">
        <w:rPr>
          <w:rFonts w:ascii="Arial" w:hAnsi="Arial" w:cs="Arial"/>
          <w:sz w:val="20"/>
          <w:szCs w:val="20"/>
        </w:rPr>
        <w:t xml:space="preserve">los servicios de </w:t>
      </w:r>
      <w:r w:rsidR="005E1C9C">
        <w:rPr>
          <w:rFonts w:ascii="Arial" w:hAnsi="Arial" w:cs="Arial"/>
          <w:sz w:val="20"/>
          <w:szCs w:val="20"/>
        </w:rPr>
        <w:t>la plataforma de firma del Instituto Mexicano del Seguro Social,</w:t>
      </w:r>
      <w:r w:rsidR="003973F4">
        <w:rPr>
          <w:rFonts w:ascii="Arial" w:hAnsi="Arial" w:cs="Arial"/>
          <w:sz w:val="20"/>
          <w:szCs w:val="20"/>
        </w:rPr>
        <w:t xml:space="preserve"> </w:t>
      </w:r>
      <w:r>
        <w:rPr>
          <w:rFonts w:ascii="Arial" w:hAnsi="Arial" w:cs="Arial"/>
          <w:sz w:val="20"/>
          <w:szCs w:val="20"/>
        </w:rPr>
        <w:t xml:space="preserve">la cual </w:t>
      </w:r>
      <w:r w:rsidR="00CC1F89" w:rsidRPr="004A3640">
        <w:rPr>
          <w:rFonts w:ascii="Arial" w:hAnsi="Arial" w:cs="Arial"/>
          <w:sz w:val="20"/>
          <w:szCs w:val="20"/>
        </w:rPr>
        <w:t>consta</w:t>
      </w:r>
      <w:r w:rsidR="00394F8A">
        <w:rPr>
          <w:rFonts w:ascii="Arial" w:hAnsi="Arial" w:cs="Arial"/>
          <w:sz w:val="20"/>
          <w:szCs w:val="20"/>
        </w:rPr>
        <w:t>rá</w:t>
      </w:r>
      <w:r w:rsidR="00CC1F89" w:rsidRPr="004A3640">
        <w:rPr>
          <w:rFonts w:ascii="Arial" w:hAnsi="Arial" w:cs="Arial"/>
          <w:sz w:val="20"/>
          <w:szCs w:val="20"/>
        </w:rPr>
        <w:t xml:space="preserve"> de </w:t>
      </w:r>
      <w:r>
        <w:rPr>
          <w:rFonts w:ascii="Arial" w:hAnsi="Arial" w:cs="Arial"/>
          <w:sz w:val="20"/>
          <w:szCs w:val="20"/>
        </w:rPr>
        <w:t>acompañamiento</w:t>
      </w:r>
      <w:r w:rsidR="00CC1F89" w:rsidRPr="004A3640">
        <w:rPr>
          <w:rFonts w:ascii="Arial" w:hAnsi="Arial" w:cs="Arial"/>
          <w:sz w:val="20"/>
          <w:szCs w:val="20"/>
        </w:rPr>
        <w:t xml:space="preserve"> para que personal del IMSS pueda </w:t>
      </w:r>
      <w:r w:rsidR="009C7A9F">
        <w:rPr>
          <w:rFonts w:ascii="Arial" w:hAnsi="Arial" w:cs="Arial"/>
          <w:sz w:val="20"/>
          <w:szCs w:val="20"/>
        </w:rPr>
        <w:t>actualizar y/o implementar mejoras sobre</w:t>
      </w:r>
      <w:r w:rsidR="00CC1F89" w:rsidRPr="004A3640">
        <w:rPr>
          <w:rFonts w:ascii="Arial" w:hAnsi="Arial" w:cs="Arial"/>
          <w:sz w:val="20"/>
          <w:szCs w:val="20"/>
        </w:rPr>
        <w:t xml:space="preserve"> la funcionalidad del componente</w:t>
      </w:r>
      <w:r w:rsidR="009B4AC1">
        <w:rPr>
          <w:rFonts w:ascii="Arial" w:hAnsi="Arial" w:cs="Arial"/>
          <w:sz w:val="20"/>
          <w:szCs w:val="20"/>
        </w:rPr>
        <w:t xml:space="preserve">, </w:t>
      </w:r>
      <w:r w:rsidR="00CC1F89" w:rsidRPr="004A3640">
        <w:rPr>
          <w:rFonts w:ascii="Arial" w:hAnsi="Arial" w:cs="Arial"/>
          <w:sz w:val="20"/>
          <w:szCs w:val="20"/>
        </w:rPr>
        <w:t>los servicios web del motor de firma electrónica y la autoridad certificadora para la generación, autenticación de firma electrónica, así como la decodificación de las evidencias criptográficas asociadas al documento firmado y la generación, revocación y búsqueda de certificados digitales</w:t>
      </w:r>
      <w:r w:rsidR="009B4AC1">
        <w:rPr>
          <w:rFonts w:ascii="Arial" w:hAnsi="Arial" w:cs="Arial"/>
          <w:sz w:val="20"/>
          <w:szCs w:val="20"/>
        </w:rPr>
        <w:t>. Lo anterior para aplicativos que ya hagan uso del componente o para la integración de nuevos aplicativos</w:t>
      </w:r>
      <w:r w:rsidR="00CC1F89" w:rsidRPr="004A3640">
        <w:rPr>
          <w:rFonts w:ascii="Arial" w:hAnsi="Arial" w:cs="Arial"/>
          <w:sz w:val="20"/>
          <w:szCs w:val="20"/>
        </w:rPr>
        <w:t>.</w:t>
      </w:r>
    </w:p>
    <w:p w14:paraId="47D25083" w14:textId="77777777" w:rsidR="005B22E7" w:rsidRPr="004A3640" w:rsidRDefault="005B22E7" w:rsidP="00096F42">
      <w:pPr>
        <w:shd w:val="clear" w:color="auto" w:fill="FFFFFF" w:themeFill="background1"/>
        <w:jc w:val="both"/>
        <w:rPr>
          <w:rFonts w:ascii="Arial" w:hAnsi="Arial" w:cs="Arial"/>
          <w:sz w:val="20"/>
          <w:szCs w:val="20"/>
        </w:rPr>
      </w:pPr>
    </w:p>
    <w:p w14:paraId="0829B46D" w14:textId="5416A573" w:rsidR="00CC1F89" w:rsidRPr="004A3640" w:rsidRDefault="00CC1F89" w:rsidP="00096F42">
      <w:pPr>
        <w:shd w:val="clear" w:color="auto" w:fill="FFFFFF" w:themeFill="background1"/>
        <w:spacing w:after="240"/>
        <w:jc w:val="both"/>
        <w:rPr>
          <w:rFonts w:ascii="Arial" w:hAnsi="Arial" w:cs="Arial"/>
          <w:sz w:val="20"/>
          <w:szCs w:val="20"/>
        </w:rPr>
      </w:pPr>
      <w:r w:rsidRPr="004E6BDC">
        <w:rPr>
          <w:rFonts w:ascii="Arial" w:hAnsi="Arial" w:cs="Arial"/>
          <w:sz w:val="20"/>
          <w:szCs w:val="20"/>
        </w:rPr>
        <w:t>El proveedor deberá entregar un reporte cada vez que se utilice</w:t>
      </w:r>
      <w:r w:rsidR="004E6059" w:rsidRPr="005E1C9C">
        <w:rPr>
          <w:rFonts w:ascii="Arial" w:hAnsi="Arial" w:cs="Arial"/>
          <w:sz w:val="20"/>
          <w:szCs w:val="20"/>
        </w:rPr>
        <w:t>n l</w:t>
      </w:r>
      <w:r w:rsidRPr="005E1C9C">
        <w:rPr>
          <w:rFonts w:ascii="Arial" w:hAnsi="Arial" w:cs="Arial"/>
          <w:sz w:val="20"/>
          <w:szCs w:val="20"/>
        </w:rPr>
        <w:t xml:space="preserve">os tópicos que cubre la asistencia técnica de integración especializada </w:t>
      </w:r>
      <w:r w:rsidR="004E6059" w:rsidRPr="005E1C9C">
        <w:rPr>
          <w:rFonts w:ascii="Arial" w:hAnsi="Arial" w:cs="Arial"/>
          <w:sz w:val="20"/>
          <w:szCs w:val="20"/>
        </w:rPr>
        <w:t>los cuales consisten en</w:t>
      </w:r>
      <w:r w:rsidRPr="005E1C9C">
        <w:rPr>
          <w:rFonts w:ascii="Arial" w:hAnsi="Arial" w:cs="Arial"/>
          <w:sz w:val="20"/>
          <w:szCs w:val="20"/>
        </w:rPr>
        <w:t>:</w:t>
      </w:r>
    </w:p>
    <w:p w14:paraId="42FB626F" w14:textId="3CA2BA4D" w:rsidR="00CC1F89" w:rsidRPr="004A3640" w:rsidRDefault="00CC1F89" w:rsidP="00096F42">
      <w:pPr>
        <w:pStyle w:val="Prrafodelista"/>
        <w:numPr>
          <w:ilvl w:val="0"/>
          <w:numId w:val="10"/>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 xml:space="preserve">Definición de </w:t>
      </w:r>
      <w:r w:rsidR="008C17E5">
        <w:rPr>
          <w:rFonts w:ascii="Arial" w:hAnsi="Arial" w:cs="Arial"/>
          <w:sz w:val="20"/>
          <w:szCs w:val="20"/>
        </w:rPr>
        <w:t xml:space="preserve">nuevos </w:t>
      </w:r>
      <w:r w:rsidRPr="004A3640">
        <w:rPr>
          <w:rFonts w:ascii="Arial" w:hAnsi="Arial" w:cs="Arial"/>
          <w:sz w:val="20"/>
          <w:szCs w:val="20"/>
        </w:rPr>
        <w:t>requerimientos de firma electrónica avanzada.</w:t>
      </w:r>
    </w:p>
    <w:p w14:paraId="40FC15F0" w14:textId="77777777" w:rsidR="00CC1F89" w:rsidRPr="004A3640" w:rsidRDefault="00CC1F89" w:rsidP="00096F42">
      <w:pPr>
        <w:pStyle w:val="Prrafodelista"/>
        <w:numPr>
          <w:ilvl w:val="0"/>
          <w:numId w:val="10"/>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Análisis y diseño para integración de firma electrónica avanzada.</w:t>
      </w:r>
    </w:p>
    <w:p w14:paraId="21E27B52" w14:textId="77777777" w:rsidR="00CC1F89" w:rsidRPr="004A3640" w:rsidRDefault="00CC1F89" w:rsidP="00096F42">
      <w:pPr>
        <w:pStyle w:val="Prrafodelista"/>
        <w:numPr>
          <w:ilvl w:val="0"/>
          <w:numId w:val="10"/>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Asistencia técnica en la construcción de módulos con firma electrónica avanzada.</w:t>
      </w:r>
    </w:p>
    <w:p w14:paraId="08A1B82F" w14:textId="77777777" w:rsidR="00CC1F89" w:rsidRPr="004A3640" w:rsidRDefault="00CC1F89" w:rsidP="00096F42">
      <w:pPr>
        <w:pStyle w:val="Prrafodelista"/>
        <w:numPr>
          <w:ilvl w:val="0"/>
          <w:numId w:val="10"/>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Pruebas de funcionalidad.</w:t>
      </w:r>
    </w:p>
    <w:p w14:paraId="3F2389D0" w14:textId="77777777" w:rsidR="00CC1F89" w:rsidRDefault="00CC1F89" w:rsidP="00096F42">
      <w:pPr>
        <w:pStyle w:val="Prrafodelista"/>
        <w:numPr>
          <w:ilvl w:val="0"/>
          <w:numId w:val="10"/>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lastRenderedPageBreak/>
        <w:t>Recomendaciones de integración de los componentes de firma electrónica avanzada.</w:t>
      </w:r>
    </w:p>
    <w:p w14:paraId="18B5C862" w14:textId="60C831F2" w:rsidR="008C17E5" w:rsidRPr="004A3640" w:rsidRDefault="008C17E5" w:rsidP="00096F42">
      <w:pPr>
        <w:pStyle w:val="Prrafodelista"/>
        <w:numPr>
          <w:ilvl w:val="0"/>
          <w:numId w:val="10"/>
        </w:numPr>
        <w:shd w:val="clear" w:color="auto" w:fill="FFFFFF" w:themeFill="background1"/>
        <w:contextualSpacing w:val="0"/>
        <w:jc w:val="both"/>
        <w:rPr>
          <w:rFonts w:ascii="Arial" w:hAnsi="Arial" w:cs="Arial"/>
          <w:sz w:val="20"/>
          <w:szCs w:val="20"/>
        </w:rPr>
      </w:pPr>
      <w:r>
        <w:rPr>
          <w:rFonts w:ascii="Arial" w:hAnsi="Arial" w:cs="Arial"/>
          <w:sz w:val="20"/>
          <w:szCs w:val="20"/>
        </w:rPr>
        <w:t>Actualización de versiones de los componentes.</w:t>
      </w:r>
    </w:p>
    <w:p w14:paraId="7C8E10DD" w14:textId="2DB2C5C2" w:rsidR="004E6059" w:rsidRPr="004E6059" w:rsidRDefault="00CC1F89" w:rsidP="00096F42">
      <w:pPr>
        <w:pStyle w:val="Prrafodelista"/>
        <w:numPr>
          <w:ilvl w:val="0"/>
          <w:numId w:val="10"/>
        </w:numPr>
        <w:shd w:val="clear" w:color="auto" w:fill="FFFFFF" w:themeFill="background1"/>
        <w:spacing w:after="160"/>
        <w:contextualSpacing w:val="0"/>
        <w:jc w:val="both"/>
        <w:rPr>
          <w:rFonts w:ascii="Arial" w:hAnsi="Arial" w:cs="Arial"/>
          <w:sz w:val="20"/>
          <w:szCs w:val="20"/>
        </w:rPr>
      </w:pPr>
      <w:r w:rsidRPr="004A3640">
        <w:rPr>
          <w:rFonts w:ascii="Arial" w:hAnsi="Arial" w:cs="Arial"/>
          <w:sz w:val="20"/>
          <w:szCs w:val="20"/>
        </w:rPr>
        <w:t xml:space="preserve">Liberación de </w:t>
      </w:r>
      <w:r w:rsidR="00D23C34">
        <w:rPr>
          <w:rFonts w:ascii="Arial" w:hAnsi="Arial" w:cs="Arial"/>
          <w:sz w:val="20"/>
          <w:szCs w:val="20"/>
        </w:rPr>
        <w:t>nuevas</w:t>
      </w:r>
      <w:r w:rsidRPr="004A3640">
        <w:rPr>
          <w:rFonts w:ascii="Arial" w:hAnsi="Arial" w:cs="Arial"/>
          <w:sz w:val="20"/>
          <w:szCs w:val="20"/>
        </w:rPr>
        <w:t xml:space="preserve"> integraci</w:t>
      </w:r>
      <w:r w:rsidR="00D23C34">
        <w:rPr>
          <w:rFonts w:ascii="Arial" w:hAnsi="Arial" w:cs="Arial"/>
          <w:sz w:val="20"/>
          <w:szCs w:val="20"/>
        </w:rPr>
        <w:t>ones</w:t>
      </w:r>
      <w:r w:rsidRPr="004A3640">
        <w:rPr>
          <w:rFonts w:ascii="Arial" w:hAnsi="Arial" w:cs="Arial"/>
          <w:sz w:val="20"/>
          <w:szCs w:val="20"/>
        </w:rPr>
        <w:t>.</w:t>
      </w:r>
    </w:p>
    <w:p w14:paraId="610711E2" w14:textId="2B4153BD" w:rsidR="00CC1F89" w:rsidRPr="004A3640" w:rsidRDefault="00CC1F89" w:rsidP="00096F42">
      <w:pPr>
        <w:shd w:val="clear" w:color="auto" w:fill="FFFFFF" w:themeFill="background1"/>
        <w:jc w:val="both"/>
        <w:rPr>
          <w:rFonts w:ascii="Arial" w:hAnsi="Arial" w:cs="Arial"/>
          <w:sz w:val="20"/>
          <w:szCs w:val="20"/>
        </w:rPr>
      </w:pPr>
      <w:r w:rsidRPr="004A3640">
        <w:rPr>
          <w:rFonts w:ascii="Arial" w:hAnsi="Arial" w:cs="Arial"/>
          <w:sz w:val="20"/>
          <w:szCs w:val="20"/>
        </w:rPr>
        <w:t xml:space="preserve">La asistencia técnica </w:t>
      </w:r>
      <w:r w:rsidR="00977C35">
        <w:rPr>
          <w:rFonts w:ascii="Arial" w:hAnsi="Arial" w:cs="Arial"/>
          <w:sz w:val="20"/>
          <w:szCs w:val="20"/>
        </w:rPr>
        <w:t>deberá contener</w:t>
      </w:r>
      <w:r w:rsidRPr="004A3640">
        <w:rPr>
          <w:rFonts w:ascii="Arial" w:hAnsi="Arial" w:cs="Arial"/>
          <w:sz w:val="20"/>
          <w:szCs w:val="20"/>
        </w:rPr>
        <w:t xml:space="preserve"> lo siguiente:</w:t>
      </w:r>
    </w:p>
    <w:p w14:paraId="6745EE14" w14:textId="77777777" w:rsidR="00CC1F89" w:rsidRPr="004A3640" w:rsidRDefault="00CC1F89" w:rsidP="00096F42">
      <w:pPr>
        <w:shd w:val="clear" w:color="auto" w:fill="FFFFFF" w:themeFill="background1"/>
        <w:jc w:val="both"/>
        <w:rPr>
          <w:rFonts w:ascii="Arial" w:hAnsi="Arial" w:cs="Arial"/>
          <w:sz w:val="20"/>
          <w:szCs w:val="20"/>
        </w:rPr>
      </w:pPr>
    </w:p>
    <w:p w14:paraId="00CB7373" w14:textId="77777777" w:rsidR="00CC1F89" w:rsidRPr="004A3640" w:rsidRDefault="00CC1F89" w:rsidP="00096F42">
      <w:pPr>
        <w:pStyle w:val="Prrafodelista"/>
        <w:numPr>
          <w:ilvl w:val="0"/>
          <w:numId w:val="11"/>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Integración a través de componentes de firma para navegador web.</w:t>
      </w:r>
    </w:p>
    <w:p w14:paraId="1818B1C3" w14:textId="18015726" w:rsidR="00CC1F89" w:rsidRPr="004A3640" w:rsidRDefault="00CC1F89" w:rsidP="00096F42">
      <w:pPr>
        <w:pStyle w:val="Prrafodelista"/>
        <w:numPr>
          <w:ilvl w:val="0"/>
          <w:numId w:val="11"/>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/API/</w:t>
      </w:r>
      <w:r w:rsidR="004E6059">
        <w:rPr>
          <w:rFonts w:ascii="Arial" w:hAnsi="Arial" w:cs="Arial"/>
          <w:sz w:val="20"/>
          <w:szCs w:val="20"/>
        </w:rPr>
        <w:t xml:space="preserve"> s</w:t>
      </w:r>
      <w:r w:rsidRPr="004A3640">
        <w:rPr>
          <w:rFonts w:ascii="Arial" w:hAnsi="Arial" w:cs="Arial"/>
          <w:sz w:val="20"/>
          <w:szCs w:val="20"/>
        </w:rPr>
        <w:t xml:space="preserve">ervicios </w:t>
      </w:r>
      <w:r w:rsidR="004E6059">
        <w:rPr>
          <w:rFonts w:ascii="Arial" w:hAnsi="Arial" w:cs="Arial"/>
          <w:sz w:val="20"/>
          <w:szCs w:val="20"/>
        </w:rPr>
        <w:t>w</w:t>
      </w:r>
      <w:r w:rsidRPr="004A3640">
        <w:rPr>
          <w:rFonts w:ascii="Arial" w:hAnsi="Arial" w:cs="Arial"/>
          <w:sz w:val="20"/>
          <w:szCs w:val="20"/>
        </w:rPr>
        <w:t>eb para la generación de documentos auténticos firmados digitalmente.</w:t>
      </w:r>
    </w:p>
    <w:p w14:paraId="0668350D" w14:textId="2293C523" w:rsidR="00CC1F89" w:rsidRPr="004A3640" w:rsidRDefault="00CC1F89" w:rsidP="00096F42">
      <w:pPr>
        <w:pStyle w:val="Prrafodelista"/>
        <w:numPr>
          <w:ilvl w:val="0"/>
          <w:numId w:val="11"/>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 xml:space="preserve">Uso de </w:t>
      </w:r>
      <w:r w:rsidR="004E6059">
        <w:rPr>
          <w:rFonts w:ascii="Arial" w:hAnsi="Arial" w:cs="Arial"/>
          <w:sz w:val="20"/>
          <w:szCs w:val="20"/>
        </w:rPr>
        <w:t>s</w:t>
      </w:r>
      <w:r w:rsidRPr="004A3640">
        <w:rPr>
          <w:rFonts w:ascii="Arial" w:hAnsi="Arial" w:cs="Arial"/>
          <w:sz w:val="20"/>
          <w:szCs w:val="20"/>
        </w:rPr>
        <w:t xml:space="preserve">ervicios </w:t>
      </w:r>
      <w:r w:rsidR="004E6059">
        <w:rPr>
          <w:rFonts w:ascii="Arial" w:hAnsi="Arial" w:cs="Arial"/>
          <w:sz w:val="20"/>
          <w:szCs w:val="20"/>
        </w:rPr>
        <w:t>w</w:t>
      </w:r>
      <w:r w:rsidRPr="004A3640">
        <w:rPr>
          <w:rFonts w:ascii="Arial" w:hAnsi="Arial" w:cs="Arial"/>
          <w:sz w:val="20"/>
          <w:szCs w:val="20"/>
        </w:rPr>
        <w:t>eb (web services) para la conformación de los archivos PDF Signature.</w:t>
      </w:r>
    </w:p>
    <w:p w14:paraId="66C7DCF8" w14:textId="77777777" w:rsidR="00CC1F89" w:rsidRPr="004A3640" w:rsidRDefault="00CC1F89" w:rsidP="00096F42">
      <w:pPr>
        <w:pStyle w:val="Prrafodelista"/>
        <w:numPr>
          <w:ilvl w:val="0"/>
          <w:numId w:val="11"/>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Será impartida de manera remota, mediante la plataforma de comunicación que el IMSS designe para tal fin.</w:t>
      </w:r>
    </w:p>
    <w:p w14:paraId="1C7502DB" w14:textId="77777777" w:rsidR="00CC1F89" w:rsidRPr="004A3640" w:rsidRDefault="00CC1F89" w:rsidP="00096F42">
      <w:pPr>
        <w:pStyle w:val="NoSpacing1"/>
        <w:shd w:val="clear" w:color="auto" w:fill="FFFFFF" w:themeFill="background1"/>
        <w:rPr>
          <w:rFonts w:ascii="Arial" w:hAnsi="Arial" w:cs="Arial"/>
          <w:sz w:val="20"/>
          <w:szCs w:val="20"/>
          <w:lang w:val="es-MX"/>
        </w:rPr>
      </w:pPr>
    </w:p>
    <w:p w14:paraId="4FFB44CE" w14:textId="1BA24469" w:rsidR="00CC1F89" w:rsidRPr="004A3640" w:rsidRDefault="00CC1F89" w:rsidP="00096F42">
      <w:pPr>
        <w:shd w:val="clear" w:color="auto" w:fill="FFFFFF" w:themeFill="background1"/>
        <w:spacing w:after="240"/>
        <w:jc w:val="both"/>
        <w:rPr>
          <w:rFonts w:ascii="Arial" w:hAnsi="Arial" w:cs="Arial"/>
          <w:sz w:val="20"/>
          <w:szCs w:val="20"/>
        </w:rPr>
      </w:pPr>
      <w:r w:rsidRPr="004E6BDC">
        <w:rPr>
          <w:rFonts w:ascii="Arial" w:hAnsi="Arial" w:cs="Arial"/>
          <w:sz w:val="20"/>
          <w:szCs w:val="20"/>
        </w:rPr>
        <w:t xml:space="preserve">Al inicio de la </w:t>
      </w:r>
      <w:r w:rsidR="004E6059" w:rsidRPr="004E6BDC">
        <w:rPr>
          <w:rFonts w:ascii="Arial" w:hAnsi="Arial" w:cs="Arial"/>
          <w:sz w:val="20"/>
          <w:szCs w:val="20"/>
        </w:rPr>
        <w:t>a</w:t>
      </w:r>
      <w:r w:rsidRPr="005E1C9C">
        <w:rPr>
          <w:rFonts w:ascii="Arial" w:hAnsi="Arial" w:cs="Arial"/>
          <w:sz w:val="20"/>
          <w:szCs w:val="20"/>
        </w:rPr>
        <w:t xml:space="preserve">sistencia técnica de Integración, el proveedor deberá entregar un documento que contenga el detalle funcional de cada uno de los métodos correspondientes a los </w:t>
      </w:r>
      <w:r w:rsidR="004E6059" w:rsidRPr="005E1C9C">
        <w:rPr>
          <w:rFonts w:ascii="Arial" w:hAnsi="Arial" w:cs="Arial"/>
          <w:sz w:val="20"/>
          <w:szCs w:val="20"/>
        </w:rPr>
        <w:t>s</w:t>
      </w:r>
      <w:r w:rsidRPr="005E1C9C">
        <w:rPr>
          <w:rFonts w:ascii="Arial" w:hAnsi="Arial" w:cs="Arial"/>
          <w:sz w:val="20"/>
          <w:szCs w:val="20"/>
        </w:rPr>
        <w:t xml:space="preserve">ervicios </w:t>
      </w:r>
      <w:r w:rsidR="004E6059" w:rsidRPr="005E1C9C">
        <w:rPr>
          <w:rFonts w:ascii="Arial" w:hAnsi="Arial" w:cs="Arial"/>
          <w:sz w:val="20"/>
          <w:szCs w:val="20"/>
        </w:rPr>
        <w:t>w</w:t>
      </w:r>
      <w:r w:rsidRPr="005E1C9C">
        <w:rPr>
          <w:rFonts w:ascii="Arial" w:hAnsi="Arial" w:cs="Arial"/>
          <w:sz w:val="20"/>
          <w:szCs w:val="20"/>
        </w:rPr>
        <w:t>eb (web services) de Integración.</w:t>
      </w:r>
    </w:p>
    <w:p w14:paraId="7A3E77CF" w14:textId="51B89042" w:rsidR="00FA6EE7" w:rsidRDefault="00FA6EE7" w:rsidP="00096F42">
      <w:pPr>
        <w:shd w:val="clear" w:color="auto" w:fill="FFFFFF" w:themeFill="background1"/>
        <w:spacing w:after="240"/>
        <w:jc w:val="both"/>
        <w:rPr>
          <w:rFonts w:ascii="Arial" w:hAnsi="Arial" w:cs="Arial"/>
          <w:b/>
          <w:bCs/>
          <w:sz w:val="20"/>
          <w:szCs w:val="20"/>
        </w:rPr>
      </w:pPr>
      <w:r w:rsidRPr="005B0DA9">
        <w:rPr>
          <w:rFonts w:ascii="Arial" w:hAnsi="Arial" w:cs="Arial"/>
          <w:b/>
          <w:bCs/>
          <w:sz w:val="20"/>
          <w:szCs w:val="20"/>
        </w:rPr>
        <w:t xml:space="preserve">Servicios de </w:t>
      </w:r>
      <w:r>
        <w:rPr>
          <w:rFonts w:ascii="Arial" w:hAnsi="Arial" w:cs="Arial"/>
          <w:b/>
          <w:bCs/>
          <w:sz w:val="20"/>
          <w:szCs w:val="20"/>
        </w:rPr>
        <w:t>soporte a los servicios de criptografía (HSM´s)</w:t>
      </w:r>
      <w:r w:rsidRPr="005B0DA9">
        <w:rPr>
          <w:rFonts w:ascii="Arial" w:hAnsi="Arial" w:cs="Arial"/>
          <w:b/>
          <w:bCs/>
          <w:sz w:val="20"/>
          <w:szCs w:val="20"/>
        </w:rPr>
        <w:t>.</w:t>
      </w:r>
    </w:p>
    <w:p w14:paraId="7FA1B8E0" w14:textId="36656F21" w:rsidR="00FA6EE7" w:rsidRDefault="005F3A6E" w:rsidP="00096F42">
      <w:pPr>
        <w:shd w:val="clear" w:color="auto" w:fill="FFFFFF" w:themeFill="background1"/>
        <w:spacing w:after="240"/>
        <w:jc w:val="both"/>
        <w:rPr>
          <w:rFonts w:ascii="Arial" w:hAnsi="Arial" w:cs="Arial"/>
          <w:sz w:val="20"/>
          <w:szCs w:val="20"/>
        </w:rPr>
      </w:pPr>
      <w:r>
        <w:rPr>
          <w:rFonts w:ascii="Arial" w:hAnsi="Arial" w:cs="Arial"/>
          <w:sz w:val="18"/>
          <w:szCs w:val="18"/>
        </w:rPr>
        <w:t xml:space="preserve">El proveedor deberá brindar servicios de </w:t>
      </w:r>
      <w:r w:rsidRPr="000001DA">
        <w:rPr>
          <w:rFonts w:ascii="Arial" w:hAnsi="Arial" w:cs="Arial"/>
          <w:sz w:val="18"/>
          <w:szCs w:val="18"/>
        </w:rPr>
        <w:t>Soporte</w:t>
      </w:r>
      <w:r>
        <w:rPr>
          <w:rFonts w:ascii="Arial" w:hAnsi="Arial" w:cs="Arial"/>
          <w:sz w:val="18"/>
          <w:szCs w:val="18"/>
        </w:rPr>
        <w:t xml:space="preserve"> técnico </w:t>
      </w:r>
      <w:r w:rsidRPr="000001DA">
        <w:rPr>
          <w:rFonts w:ascii="Arial" w:hAnsi="Arial" w:cs="Arial"/>
          <w:sz w:val="18"/>
          <w:szCs w:val="18"/>
        </w:rPr>
        <w:t>Premium Plus para 2 equipos nShield Connect XC de Entrust, FIPS 140 Versión 2 Nivel 3 o superior</w:t>
      </w:r>
      <w:r>
        <w:rPr>
          <w:rFonts w:ascii="Arial" w:hAnsi="Arial" w:cs="Arial"/>
          <w:sz w:val="18"/>
          <w:szCs w:val="18"/>
        </w:rPr>
        <w:t xml:space="preserve"> como parte de los servicios de criptografía, p</w:t>
      </w:r>
      <w:r w:rsidRPr="000001DA">
        <w:rPr>
          <w:rFonts w:ascii="Arial" w:hAnsi="Arial" w:cs="Arial"/>
          <w:sz w:val="18"/>
          <w:szCs w:val="18"/>
        </w:rPr>
        <w:t xml:space="preserve">or </w:t>
      </w:r>
      <w:r>
        <w:rPr>
          <w:rFonts w:ascii="Arial" w:hAnsi="Arial" w:cs="Arial"/>
          <w:sz w:val="18"/>
          <w:szCs w:val="18"/>
        </w:rPr>
        <w:t xml:space="preserve">un </w:t>
      </w:r>
      <w:r w:rsidRPr="000001DA">
        <w:rPr>
          <w:rFonts w:ascii="Arial" w:hAnsi="Arial" w:cs="Arial"/>
          <w:sz w:val="18"/>
          <w:szCs w:val="18"/>
        </w:rPr>
        <w:t>año</w:t>
      </w:r>
      <w:r>
        <w:rPr>
          <w:rFonts w:ascii="Arial" w:hAnsi="Arial" w:cs="Arial"/>
          <w:sz w:val="18"/>
          <w:szCs w:val="18"/>
        </w:rPr>
        <w:t>, l</w:t>
      </w:r>
      <w:r w:rsidRPr="000001DA">
        <w:rPr>
          <w:rFonts w:ascii="Arial" w:hAnsi="Arial" w:cs="Arial"/>
          <w:sz w:val="18"/>
          <w:szCs w:val="18"/>
        </w:rPr>
        <w:t>a póliza considera el remplazo de equipo, así como las partes, materiales y servicios necesarios para la operación de este siempre que el uso del equipo sea bajo condiciones normales de operación.</w:t>
      </w:r>
    </w:p>
    <w:p w14:paraId="13598EED" w14:textId="61CB8E83" w:rsidR="004E6059" w:rsidRDefault="00DA4C84" w:rsidP="00096F42">
      <w:pPr>
        <w:shd w:val="clear" w:color="auto" w:fill="FFFFFF" w:themeFill="background1"/>
        <w:rPr>
          <w:rFonts w:ascii="Arial" w:hAnsi="Arial" w:cs="Arial"/>
          <w:b/>
          <w:bCs/>
          <w:sz w:val="20"/>
          <w:szCs w:val="20"/>
        </w:rPr>
      </w:pPr>
      <w:bookmarkStart w:id="16" w:name="_Toc203664121"/>
      <w:r>
        <w:rPr>
          <w:rFonts w:ascii="Arial" w:hAnsi="Arial" w:cs="Arial"/>
          <w:b/>
          <w:bCs/>
          <w:sz w:val="20"/>
          <w:szCs w:val="20"/>
        </w:rPr>
        <w:t xml:space="preserve">Servicio de </w:t>
      </w:r>
      <w:r w:rsidR="00CC1F89" w:rsidRPr="004E6059">
        <w:rPr>
          <w:rFonts w:ascii="Arial" w:hAnsi="Arial" w:cs="Arial"/>
          <w:b/>
          <w:bCs/>
          <w:sz w:val="20"/>
          <w:szCs w:val="20"/>
        </w:rPr>
        <w:t xml:space="preserve">Soporte </w:t>
      </w:r>
      <w:bookmarkEnd w:id="16"/>
      <w:r>
        <w:rPr>
          <w:rFonts w:ascii="Arial" w:hAnsi="Arial" w:cs="Arial"/>
          <w:b/>
          <w:bCs/>
          <w:sz w:val="20"/>
          <w:szCs w:val="20"/>
        </w:rPr>
        <w:t>Técnico</w:t>
      </w:r>
    </w:p>
    <w:p w14:paraId="11108C47" w14:textId="77777777" w:rsidR="004E6059" w:rsidRPr="004E6059" w:rsidRDefault="004E6059" w:rsidP="00096F42">
      <w:pPr>
        <w:shd w:val="clear" w:color="auto" w:fill="FFFFFF" w:themeFill="background1"/>
        <w:rPr>
          <w:rFonts w:ascii="Arial" w:hAnsi="Arial" w:cs="Arial"/>
          <w:b/>
          <w:bCs/>
          <w:sz w:val="20"/>
          <w:szCs w:val="20"/>
        </w:rPr>
      </w:pPr>
    </w:p>
    <w:p w14:paraId="553838AD" w14:textId="68E0E0A9" w:rsidR="00CC1F89" w:rsidRPr="004A3640" w:rsidRDefault="00CC1F89" w:rsidP="00096F42">
      <w:pPr>
        <w:shd w:val="clear" w:color="auto" w:fill="FFFFFF" w:themeFill="background1"/>
        <w:spacing w:after="240"/>
        <w:jc w:val="both"/>
        <w:rPr>
          <w:rFonts w:ascii="Arial" w:hAnsi="Arial" w:cs="Arial"/>
          <w:sz w:val="20"/>
          <w:szCs w:val="20"/>
        </w:rPr>
      </w:pPr>
      <w:r w:rsidRPr="006F7590">
        <w:rPr>
          <w:rFonts w:ascii="Arial" w:hAnsi="Arial" w:cs="Arial"/>
          <w:sz w:val="20"/>
          <w:szCs w:val="20"/>
        </w:rPr>
        <w:t>El proveedor deberá entregar el soporte técnico</w:t>
      </w:r>
      <w:r w:rsidR="00383B2F">
        <w:rPr>
          <w:rFonts w:ascii="Arial" w:hAnsi="Arial" w:cs="Arial"/>
          <w:sz w:val="20"/>
          <w:szCs w:val="20"/>
        </w:rPr>
        <w:t xml:space="preserve"> bajo </w:t>
      </w:r>
      <w:r w:rsidR="006A5F0B">
        <w:rPr>
          <w:rFonts w:ascii="Arial" w:hAnsi="Arial" w:cs="Arial"/>
          <w:sz w:val="20"/>
          <w:szCs w:val="20"/>
        </w:rPr>
        <w:t>un esquema</w:t>
      </w:r>
      <w:r w:rsidR="00383B2F">
        <w:rPr>
          <w:rFonts w:ascii="Arial" w:hAnsi="Arial" w:cs="Arial"/>
          <w:sz w:val="20"/>
          <w:szCs w:val="20"/>
        </w:rPr>
        <w:t xml:space="preserve"> de</w:t>
      </w:r>
      <w:r w:rsidRPr="006F7590">
        <w:rPr>
          <w:rFonts w:ascii="Arial" w:hAnsi="Arial" w:cs="Arial"/>
          <w:sz w:val="20"/>
          <w:szCs w:val="20"/>
        </w:rPr>
        <w:t xml:space="preserve"> 7x24 </w:t>
      </w:r>
      <w:r w:rsidR="00F52B73">
        <w:rPr>
          <w:rFonts w:ascii="Arial" w:hAnsi="Arial" w:cs="Arial"/>
          <w:sz w:val="20"/>
          <w:szCs w:val="20"/>
        </w:rPr>
        <w:t xml:space="preserve">bajo los niveles de servicio </w:t>
      </w:r>
      <w:r w:rsidR="00F52B73" w:rsidRPr="006A5F0B">
        <w:rPr>
          <w:rFonts w:ascii="Arial" w:hAnsi="Arial" w:cs="Arial"/>
          <w:sz w:val="20"/>
          <w:szCs w:val="20"/>
        </w:rPr>
        <w:t>establecidos</w:t>
      </w:r>
      <w:r w:rsidR="006A5F0B">
        <w:rPr>
          <w:rFonts w:ascii="Arial" w:hAnsi="Arial" w:cs="Arial"/>
          <w:sz w:val="20"/>
          <w:szCs w:val="20"/>
        </w:rPr>
        <w:t xml:space="preserve"> en presente documento</w:t>
      </w:r>
      <w:r w:rsidRPr="006F7590">
        <w:rPr>
          <w:rFonts w:ascii="Arial" w:hAnsi="Arial" w:cs="Arial"/>
          <w:sz w:val="20"/>
          <w:szCs w:val="20"/>
        </w:rPr>
        <w:t xml:space="preserve"> todos los días de la semana (lunes a domingo), con </w:t>
      </w:r>
      <w:r w:rsidR="005B19B2">
        <w:rPr>
          <w:rFonts w:ascii="Arial" w:hAnsi="Arial" w:cs="Arial"/>
          <w:sz w:val="20"/>
          <w:szCs w:val="20"/>
        </w:rPr>
        <w:t xml:space="preserve">una </w:t>
      </w:r>
      <w:r w:rsidRPr="006F7590">
        <w:rPr>
          <w:rFonts w:ascii="Arial" w:hAnsi="Arial" w:cs="Arial"/>
          <w:sz w:val="20"/>
          <w:szCs w:val="20"/>
        </w:rPr>
        <w:t>cobertura de 24 horas</w:t>
      </w:r>
      <w:r w:rsidR="00DA4C84">
        <w:rPr>
          <w:rFonts w:ascii="Arial" w:hAnsi="Arial" w:cs="Arial"/>
          <w:sz w:val="20"/>
          <w:szCs w:val="20"/>
        </w:rPr>
        <w:t>.</w:t>
      </w:r>
      <w:r w:rsidR="00DA4C84" w:rsidRPr="006F7590" w:rsidDel="00DA4C84">
        <w:rPr>
          <w:rFonts w:ascii="Arial" w:hAnsi="Arial" w:cs="Arial"/>
          <w:sz w:val="20"/>
          <w:szCs w:val="20"/>
        </w:rPr>
        <w:t xml:space="preserve"> </w:t>
      </w:r>
    </w:p>
    <w:p w14:paraId="7E310CF2" w14:textId="4D9FE01E" w:rsidR="00CC1F89" w:rsidRDefault="00CC1F89" w:rsidP="00096F42">
      <w:pPr>
        <w:shd w:val="clear" w:color="auto" w:fill="FFFFFF" w:themeFill="background1"/>
        <w:spacing w:after="240"/>
        <w:jc w:val="both"/>
        <w:rPr>
          <w:rFonts w:ascii="Arial" w:hAnsi="Arial" w:cs="Arial"/>
          <w:sz w:val="20"/>
          <w:szCs w:val="20"/>
        </w:rPr>
      </w:pPr>
      <w:r w:rsidRPr="004A3640">
        <w:rPr>
          <w:rFonts w:ascii="Arial" w:hAnsi="Arial" w:cs="Arial"/>
          <w:sz w:val="20"/>
          <w:szCs w:val="20"/>
        </w:rPr>
        <w:t>As</w:t>
      </w:r>
      <w:r w:rsidR="00F41E67">
        <w:rPr>
          <w:rFonts w:ascii="Arial" w:hAnsi="Arial" w:cs="Arial"/>
          <w:sz w:val="20"/>
          <w:szCs w:val="20"/>
        </w:rPr>
        <w:t>i</w:t>
      </w:r>
      <w:r w:rsidRPr="004A3640">
        <w:rPr>
          <w:rFonts w:ascii="Arial" w:hAnsi="Arial" w:cs="Arial"/>
          <w:sz w:val="20"/>
          <w:szCs w:val="20"/>
        </w:rPr>
        <w:t>mi</w:t>
      </w:r>
      <w:r>
        <w:rPr>
          <w:rFonts w:ascii="Arial" w:hAnsi="Arial" w:cs="Arial"/>
          <w:sz w:val="20"/>
          <w:szCs w:val="20"/>
        </w:rPr>
        <w:t>s</w:t>
      </w:r>
      <w:r w:rsidRPr="004A3640">
        <w:rPr>
          <w:rFonts w:ascii="Arial" w:hAnsi="Arial" w:cs="Arial"/>
          <w:sz w:val="20"/>
          <w:szCs w:val="20"/>
        </w:rPr>
        <w:t>mo</w:t>
      </w:r>
      <w:r w:rsidR="00F41E67">
        <w:rPr>
          <w:rFonts w:ascii="Arial" w:hAnsi="Arial" w:cs="Arial"/>
          <w:sz w:val="20"/>
          <w:szCs w:val="20"/>
        </w:rPr>
        <w:t>,</w:t>
      </w:r>
      <w:r w:rsidRPr="004A3640">
        <w:rPr>
          <w:rFonts w:ascii="Arial" w:hAnsi="Arial" w:cs="Arial"/>
          <w:sz w:val="20"/>
          <w:szCs w:val="20"/>
        </w:rPr>
        <w:t xml:space="preserve"> este servicio podrá ser usado por el administrador del contrato para asistencia técnica en caso de incidentes y resolución de fallas de los productos contratados, </w:t>
      </w:r>
      <w:r w:rsidR="00F41E67">
        <w:rPr>
          <w:rFonts w:ascii="Arial" w:hAnsi="Arial" w:cs="Arial"/>
          <w:sz w:val="20"/>
          <w:szCs w:val="20"/>
        </w:rPr>
        <w:t>para lo</w:t>
      </w:r>
      <w:r w:rsidRPr="004A3640">
        <w:rPr>
          <w:rFonts w:ascii="Arial" w:hAnsi="Arial" w:cs="Arial"/>
          <w:sz w:val="20"/>
          <w:szCs w:val="20"/>
        </w:rPr>
        <w:t xml:space="preserve"> cual </w:t>
      </w:r>
      <w:r w:rsidR="00F41E67">
        <w:rPr>
          <w:rFonts w:ascii="Arial" w:hAnsi="Arial" w:cs="Arial"/>
          <w:sz w:val="20"/>
          <w:szCs w:val="20"/>
        </w:rPr>
        <w:t xml:space="preserve">el proveedor </w:t>
      </w:r>
      <w:r w:rsidRPr="006F7590">
        <w:rPr>
          <w:rFonts w:ascii="Arial" w:hAnsi="Arial" w:cs="Arial"/>
          <w:sz w:val="20"/>
          <w:szCs w:val="20"/>
        </w:rPr>
        <w:t>deberá entregar</w:t>
      </w:r>
      <w:r w:rsidR="00F41E67">
        <w:rPr>
          <w:rFonts w:ascii="Arial" w:hAnsi="Arial" w:cs="Arial"/>
          <w:sz w:val="20"/>
          <w:szCs w:val="20"/>
        </w:rPr>
        <w:t xml:space="preserve"> </w:t>
      </w:r>
      <w:r w:rsidR="00F41E67" w:rsidRPr="00F41E67">
        <w:rPr>
          <w:rFonts w:ascii="Arial" w:hAnsi="Arial" w:cs="Arial"/>
          <w:sz w:val="20"/>
          <w:szCs w:val="20"/>
        </w:rPr>
        <w:t>p</w:t>
      </w:r>
      <w:r w:rsidRPr="00F41E67">
        <w:rPr>
          <w:rFonts w:ascii="Arial" w:hAnsi="Arial" w:cs="Arial"/>
          <w:sz w:val="20"/>
          <w:szCs w:val="20"/>
        </w:rPr>
        <w:t xml:space="preserve">ara el </w:t>
      </w:r>
      <w:r w:rsidR="00F41E67" w:rsidRPr="00F41E67">
        <w:rPr>
          <w:rFonts w:ascii="Arial" w:hAnsi="Arial" w:cs="Arial"/>
          <w:sz w:val="20"/>
          <w:szCs w:val="20"/>
        </w:rPr>
        <w:t>l</w:t>
      </w:r>
      <w:r w:rsidRPr="00F41E67">
        <w:rPr>
          <w:rFonts w:ascii="Arial" w:hAnsi="Arial" w:cs="Arial"/>
          <w:sz w:val="20"/>
          <w:szCs w:val="20"/>
        </w:rPr>
        <w:t>icenciamiento de software Seguridata on premises</w:t>
      </w:r>
      <w:r w:rsidR="00F41E67">
        <w:rPr>
          <w:rFonts w:ascii="Arial" w:hAnsi="Arial" w:cs="Arial"/>
          <w:sz w:val="20"/>
          <w:szCs w:val="20"/>
        </w:rPr>
        <w:t xml:space="preserve">, lo siguiente: </w:t>
      </w:r>
    </w:p>
    <w:p w14:paraId="0B26C77E" w14:textId="68473F93" w:rsidR="00DA4C84" w:rsidRDefault="00DA4C84" w:rsidP="00096F42">
      <w:pPr>
        <w:shd w:val="clear" w:color="auto" w:fill="FFFFFF" w:themeFill="background1"/>
        <w:spacing w:after="240"/>
        <w:jc w:val="both"/>
        <w:rPr>
          <w:rFonts w:ascii="Arial" w:hAnsi="Arial" w:cs="Arial"/>
          <w:sz w:val="20"/>
          <w:szCs w:val="20"/>
        </w:rPr>
      </w:pPr>
      <w:r w:rsidRPr="00CC463A">
        <w:rPr>
          <w:rFonts w:ascii="Arial" w:hAnsi="Arial" w:cs="Arial"/>
          <w:sz w:val="20"/>
          <w:szCs w:val="20"/>
        </w:rPr>
        <w:t>Soporte Técnico</w:t>
      </w:r>
      <w:r w:rsidRPr="006F7590">
        <w:rPr>
          <w:rFonts w:ascii="Arial" w:hAnsi="Arial" w:cs="Arial"/>
          <w:sz w:val="20"/>
          <w:szCs w:val="20"/>
        </w:rPr>
        <w:t xml:space="preserve"> bajo un esquema de 7x24. El proveedor deberá considerar que en caso de tener que prestar el servicio en alguno </w:t>
      </w:r>
      <w:r w:rsidRPr="00096F42">
        <w:rPr>
          <w:rFonts w:ascii="Arial" w:hAnsi="Arial" w:cs="Arial"/>
          <w:sz w:val="20"/>
          <w:szCs w:val="20"/>
        </w:rPr>
        <w:t>de los centros de</w:t>
      </w:r>
      <w:r w:rsidRPr="006F7590">
        <w:rPr>
          <w:rFonts w:ascii="Arial" w:hAnsi="Arial" w:cs="Arial"/>
          <w:sz w:val="20"/>
          <w:szCs w:val="20"/>
        </w:rPr>
        <w:t xml:space="preserve"> datos del IMSS en la Cdmx, Cd. de Monterrey Nuevo León y/o San Luis Potosí S.L.P., deberá incluir por cuenta propia los viáticos de su propio personal.</w:t>
      </w:r>
    </w:p>
    <w:p w14:paraId="2C52CBC1" w14:textId="77777777" w:rsidR="00DA4C84" w:rsidRPr="006F7590" w:rsidRDefault="00DA4C84" w:rsidP="00096F42">
      <w:pPr>
        <w:shd w:val="clear" w:color="auto" w:fill="FFFFFF" w:themeFill="background1"/>
        <w:spacing w:after="160" w:line="259" w:lineRule="auto"/>
        <w:jc w:val="both"/>
        <w:rPr>
          <w:rFonts w:ascii="Arial" w:hAnsi="Arial" w:cs="Arial"/>
          <w:sz w:val="20"/>
          <w:szCs w:val="20"/>
        </w:rPr>
      </w:pPr>
      <w:r w:rsidRPr="006F7590">
        <w:rPr>
          <w:rFonts w:ascii="Arial" w:hAnsi="Arial" w:cs="Arial"/>
          <w:sz w:val="20"/>
          <w:szCs w:val="20"/>
        </w:rPr>
        <w:t xml:space="preserve">Dicho soporte se requiere bajo atención en sitio o remota </w:t>
      </w:r>
      <w:r>
        <w:rPr>
          <w:rFonts w:ascii="Arial" w:hAnsi="Arial" w:cs="Arial"/>
          <w:sz w:val="20"/>
          <w:szCs w:val="20"/>
        </w:rPr>
        <w:t>por parte de</w:t>
      </w:r>
      <w:r w:rsidRPr="006F7590">
        <w:rPr>
          <w:rFonts w:ascii="Arial" w:hAnsi="Arial" w:cs="Arial"/>
          <w:sz w:val="20"/>
          <w:szCs w:val="20"/>
        </w:rPr>
        <w:t xml:space="preserve"> ingenieros especializados y certificados en el uso y manejo de PKI, con nivel de escalamiento de problemas establecido en el Acuerdo de Nivel de Servicio</w:t>
      </w:r>
      <w:r>
        <w:rPr>
          <w:rFonts w:ascii="Arial" w:hAnsi="Arial" w:cs="Arial"/>
          <w:sz w:val="20"/>
          <w:szCs w:val="20"/>
        </w:rPr>
        <w:t>s (ASL)</w:t>
      </w:r>
      <w:r w:rsidRPr="006F7590">
        <w:rPr>
          <w:rFonts w:ascii="Arial" w:hAnsi="Arial" w:cs="Arial"/>
          <w:sz w:val="20"/>
          <w:szCs w:val="20"/>
        </w:rPr>
        <w:t xml:space="preserve">. </w:t>
      </w:r>
      <w:r w:rsidRPr="00096F42">
        <w:rPr>
          <w:rFonts w:ascii="Arial" w:hAnsi="Arial" w:cs="Arial"/>
          <w:sz w:val="20"/>
          <w:szCs w:val="20"/>
        </w:rPr>
        <w:t>El proveedor deberá entregar una bitácora de sucesos con explicación detallada de las fallas y el motivo de estas y la forma de resolverse.</w:t>
      </w:r>
    </w:p>
    <w:p w14:paraId="3C3C8F38" w14:textId="7775605E" w:rsidR="00DA4C84" w:rsidRDefault="00010AD0" w:rsidP="00096F42">
      <w:pPr>
        <w:shd w:val="clear" w:color="auto" w:fill="FFFFFF" w:themeFill="background1"/>
        <w:jc w:val="both"/>
        <w:rPr>
          <w:rFonts w:ascii="Arial" w:hAnsi="Arial" w:cs="Arial"/>
          <w:sz w:val="20"/>
          <w:szCs w:val="20"/>
        </w:rPr>
      </w:pPr>
      <w:r>
        <w:rPr>
          <w:rFonts w:ascii="Arial" w:hAnsi="Arial" w:cs="Arial"/>
          <w:sz w:val="20"/>
          <w:szCs w:val="20"/>
        </w:rPr>
        <w:t>El</w:t>
      </w:r>
      <w:r w:rsidR="00DA4C84">
        <w:rPr>
          <w:rFonts w:ascii="Arial" w:hAnsi="Arial" w:cs="Arial"/>
          <w:sz w:val="20"/>
          <w:szCs w:val="20"/>
        </w:rPr>
        <w:t xml:space="preserve"> proveedor deberá entregar las actualizaciones mayores y menores de los productos contratados de tal manera que se encuentren siempre actualizados y a la vanguardia tecnológica, para lo</w:t>
      </w:r>
      <w:r w:rsidR="00DA4C84" w:rsidRPr="004A3640">
        <w:rPr>
          <w:rFonts w:ascii="Arial" w:hAnsi="Arial" w:cs="Arial"/>
          <w:sz w:val="20"/>
          <w:szCs w:val="20"/>
        </w:rPr>
        <w:t xml:space="preserve"> cual </w:t>
      </w:r>
      <w:r w:rsidR="00DA4C84">
        <w:rPr>
          <w:rFonts w:ascii="Arial" w:hAnsi="Arial" w:cs="Arial"/>
          <w:sz w:val="20"/>
          <w:szCs w:val="20"/>
        </w:rPr>
        <w:t xml:space="preserve">el proveedor </w:t>
      </w:r>
      <w:r w:rsidR="00DA4C84" w:rsidRPr="006F7590">
        <w:rPr>
          <w:rFonts w:ascii="Arial" w:hAnsi="Arial" w:cs="Arial"/>
          <w:sz w:val="20"/>
          <w:szCs w:val="20"/>
        </w:rPr>
        <w:t>deberá entregar</w:t>
      </w:r>
      <w:r w:rsidR="00DA4C84">
        <w:rPr>
          <w:rFonts w:ascii="Arial" w:hAnsi="Arial" w:cs="Arial"/>
          <w:sz w:val="20"/>
          <w:szCs w:val="20"/>
        </w:rPr>
        <w:t xml:space="preserve"> </w:t>
      </w:r>
      <w:r w:rsidR="00DA4C84" w:rsidRPr="00F41E67">
        <w:rPr>
          <w:rFonts w:ascii="Arial" w:hAnsi="Arial" w:cs="Arial"/>
          <w:sz w:val="20"/>
          <w:szCs w:val="20"/>
        </w:rPr>
        <w:t>para el licenciamiento de software Seguridata on premises</w:t>
      </w:r>
      <w:r w:rsidR="00DA4C84">
        <w:rPr>
          <w:rFonts w:ascii="Arial" w:hAnsi="Arial" w:cs="Arial"/>
          <w:sz w:val="20"/>
          <w:szCs w:val="20"/>
        </w:rPr>
        <w:t>, lo siguiente:</w:t>
      </w:r>
    </w:p>
    <w:p w14:paraId="08A8B5A0" w14:textId="77777777" w:rsidR="00010AD0" w:rsidRDefault="00010AD0" w:rsidP="00096F42">
      <w:pPr>
        <w:shd w:val="clear" w:color="auto" w:fill="FFFFFF" w:themeFill="background1"/>
        <w:jc w:val="both"/>
        <w:rPr>
          <w:rFonts w:ascii="Arial" w:hAnsi="Arial" w:cs="Arial"/>
          <w:sz w:val="20"/>
          <w:szCs w:val="20"/>
        </w:rPr>
      </w:pPr>
    </w:p>
    <w:p w14:paraId="4FB74A8C" w14:textId="77777777" w:rsidR="00010AD0" w:rsidRDefault="00010AD0" w:rsidP="00096F42">
      <w:pPr>
        <w:shd w:val="clear" w:color="auto" w:fill="FFFFFF" w:themeFill="background1"/>
        <w:jc w:val="both"/>
        <w:rPr>
          <w:rFonts w:ascii="Arial" w:hAnsi="Arial" w:cs="Arial"/>
          <w:sz w:val="20"/>
          <w:szCs w:val="20"/>
        </w:rPr>
      </w:pPr>
    </w:p>
    <w:p w14:paraId="4DBA6515" w14:textId="77777777" w:rsidR="00DA4C84" w:rsidRDefault="00DA4C84" w:rsidP="00096F42">
      <w:pPr>
        <w:shd w:val="clear" w:color="auto" w:fill="FFFFFF" w:themeFill="background1"/>
        <w:jc w:val="both"/>
        <w:rPr>
          <w:rFonts w:ascii="Arial" w:hAnsi="Arial" w:cs="Arial"/>
          <w:sz w:val="20"/>
          <w:szCs w:val="20"/>
        </w:rPr>
      </w:pPr>
    </w:p>
    <w:p w14:paraId="7209E7D5" w14:textId="77777777" w:rsidR="00096F42" w:rsidRDefault="00096F42" w:rsidP="00096F42">
      <w:pPr>
        <w:shd w:val="clear" w:color="auto" w:fill="FFFFFF" w:themeFill="background1"/>
        <w:jc w:val="both"/>
        <w:rPr>
          <w:rFonts w:ascii="Arial" w:hAnsi="Arial" w:cs="Arial"/>
          <w:sz w:val="20"/>
          <w:szCs w:val="20"/>
        </w:rPr>
      </w:pPr>
    </w:p>
    <w:p w14:paraId="54A2A6BD" w14:textId="77777777" w:rsidR="00096F42" w:rsidRPr="00F41E67" w:rsidRDefault="00096F42" w:rsidP="00096F42">
      <w:pPr>
        <w:shd w:val="clear" w:color="auto" w:fill="FFFFFF" w:themeFill="background1"/>
        <w:jc w:val="both"/>
        <w:rPr>
          <w:rFonts w:ascii="Arial" w:hAnsi="Arial" w:cs="Arial"/>
          <w:sz w:val="20"/>
          <w:szCs w:val="20"/>
        </w:rPr>
      </w:pPr>
    </w:p>
    <w:p w14:paraId="3ACA8B49" w14:textId="77777777" w:rsidR="00CC1F89" w:rsidRPr="006F7590" w:rsidRDefault="00CC1F89" w:rsidP="00096F42">
      <w:pPr>
        <w:shd w:val="clear" w:color="auto" w:fill="FFFFFF" w:themeFill="background1"/>
        <w:jc w:val="center"/>
        <w:rPr>
          <w:rFonts w:ascii="Arial" w:hAnsi="Arial" w:cs="Arial"/>
          <w:b/>
          <w:bCs/>
          <w:sz w:val="20"/>
          <w:szCs w:val="20"/>
        </w:rPr>
      </w:pPr>
      <w:r w:rsidRPr="006F7590">
        <w:rPr>
          <w:rFonts w:ascii="Arial" w:hAnsi="Arial" w:cs="Arial"/>
          <w:b/>
          <w:bCs/>
          <w:sz w:val="20"/>
          <w:szCs w:val="20"/>
        </w:rPr>
        <w:lastRenderedPageBreak/>
        <w:t>Seguriserver (Autoridad Certificadora)</w:t>
      </w:r>
    </w:p>
    <w:p w14:paraId="074E549A" w14:textId="77777777" w:rsidR="00CC1F89" w:rsidRPr="006F7590" w:rsidRDefault="00CC1F89" w:rsidP="00096F42">
      <w:pPr>
        <w:shd w:val="clear" w:color="auto" w:fill="FFFFFF" w:themeFill="background1"/>
        <w:jc w:val="both"/>
        <w:rPr>
          <w:rFonts w:ascii="Arial" w:hAnsi="Arial" w:cs="Arial"/>
          <w:sz w:val="20"/>
          <w:szCs w:val="20"/>
        </w:rPr>
      </w:pPr>
      <w:r w:rsidRPr="006F7590">
        <w:rPr>
          <w:rFonts w:ascii="Arial" w:hAnsi="Arial" w:cs="Arial"/>
          <w:sz w:val="20"/>
          <w:szCs w:val="20"/>
        </w:rPr>
        <w:tab/>
      </w:r>
    </w:p>
    <w:p w14:paraId="63104CB1" w14:textId="78D4C024" w:rsidR="00CC1F89" w:rsidRPr="006F7590" w:rsidRDefault="00CC1F89" w:rsidP="00096F42">
      <w:pPr>
        <w:pStyle w:val="Prrafodelista"/>
        <w:numPr>
          <w:ilvl w:val="0"/>
          <w:numId w:val="14"/>
        </w:numPr>
        <w:shd w:val="clear" w:color="auto" w:fill="FFFFFF" w:themeFill="background1"/>
        <w:rPr>
          <w:rFonts w:ascii="Arial" w:hAnsi="Arial" w:cs="Arial"/>
          <w:sz w:val="20"/>
          <w:szCs w:val="20"/>
        </w:rPr>
      </w:pPr>
      <w:r w:rsidRPr="006F7590">
        <w:rPr>
          <w:rFonts w:ascii="Arial" w:hAnsi="Arial" w:cs="Arial"/>
          <w:sz w:val="20"/>
          <w:szCs w:val="20"/>
        </w:rPr>
        <w:t xml:space="preserve">Póliza de </w:t>
      </w:r>
      <w:r w:rsidR="00DA4C84">
        <w:rPr>
          <w:rFonts w:ascii="Arial" w:hAnsi="Arial" w:cs="Arial"/>
          <w:sz w:val="20"/>
          <w:szCs w:val="20"/>
        </w:rPr>
        <w:t>mantenimiento</w:t>
      </w:r>
      <w:r w:rsidR="00DA4C84" w:rsidRPr="006F7590">
        <w:rPr>
          <w:rFonts w:ascii="Arial" w:hAnsi="Arial" w:cs="Arial"/>
          <w:sz w:val="20"/>
          <w:szCs w:val="20"/>
        </w:rPr>
        <w:t xml:space="preserve"> </w:t>
      </w:r>
      <w:r w:rsidRPr="006F7590">
        <w:rPr>
          <w:rFonts w:ascii="Arial" w:hAnsi="Arial" w:cs="Arial"/>
          <w:sz w:val="20"/>
          <w:szCs w:val="20"/>
        </w:rPr>
        <w:t>para licenciamiento que ampare todos updates y upgrades durante la vigencia del contrato.</w:t>
      </w:r>
      <w:r w:rsidRPr="006F7590">
        <w:rPr>
          <w:rFonts w:ascii="Arial" w:hAnsi="Arial" w:cs="Arial"/>
          <w:sz w:val="20"/>
          <w:szCs w:val="20"/>
        </w:rPr>
        <w:tab/>
      </w:r>
    </w:p>
    <w:p w14:paraId="035B1DB6" w14:textId="77777777" w:rsidR="00CC1F89" w:rsidRPr="006F7590" w:rsidRDefault="00CC1F89" w:rsidP="00096F42">
      <w:pPr>
        <w:pStyle w:val="Prrafodelista"/>
        <w:shd w:val="clear" w:color="auto" w:fill="FFFFFF" w:themeFill="background1"/>
        <w:rPr>
          <w:rFonts w:ascii="Arial" w:hAnsi="Arial" w:cs="Arial"/>
          <w:sz w:val="20"/>
          <w:szCs w:val="20"/>
        </w:rPr>
      </w:pPr>
    </w:p>
    <w:p w14:paraId="598F88D0" w14:textId="77777777" w:rsidR="00CC1F89" w:rsidRPr="006F7590" w:rsidRDefault="00CC1F89" w:rsidP="00096F42">
      <w:pPr>
        <w:shd w:val="clear" w:color="auto" w:fill="FFFFFF" w:themeFill="background1"/>
        <w:jc w:val="center"/>
        <w:rPr>
          <w:rFonts w:ascii="Arial" w:hAnsi="Arial" w:cs="Arial"/>
          <w:b/>
          <w:bCs/>
          <w:sz w:val="20"/>
          <w:szCs w:val="20"/>
        </w:rPr>
      </w:pPr>
      <w:r w:rsidRPr="006F7590">
        <w:rPr>
          <w:rFonts w:ascii="Arial" w:hAnsi="Arial" w:cs="Arial"/>
          <w:b/>
          <w:bCs/>
          <w:sz w:val="20"/>
          <w:szCs w:val="20"/>
        </w:rPr>
        <w:t>Segurisign (Motor de Firma Electrónica)</w:t>
      </w:r>
    </w:p>
    <w:p w14:paraId="72806827" w14:textId="77777777" w:rsidR="00CC1F89" w:rsidRPr="006F7590" w:rsidRDefault="00CC1F89" w:rsidP="00096F42">
      <w:pPr>
        <w:shd w:val="clear" w:color="auto" w:fill="FFFFFF" w:themeFill="background1"/>
        <w:jc w:val="both"/>
        <w:rPr>
          <w:rFonts w:ascii="Arial" w:hAnsi="Arial" w:cs="Arial"/>
          <w:sz w:val="20"/>
          <w:szCs w:val="20"/>
        </w:rPr>
      </w:pPr>
    </w:p>
    <w:p w14:paraId="4328A325" w14:textId="672EC3C0" w:rsidR="00CC1F89" w:rsidRPr="006F7590" w:rsidRDefault="00CC1F89" w:rsidP="00096F42">
      <w:pPr>
        <w:pStyle w:val="Prrafodelista"/>
        <w:numPr>
          <w:ilvl w:val="0"/>
          <w:numId w:val="14"/>
        </w:numPr>
        <w:shd w:val="clear" w:color="auto" w:fill="FFFFFF" w:themeFill="background1"/>
        <w:rPr>
          <w:rFonts w:ascii="Arial" w:hAnsi="Arial" w:cs="Arial"/>
          <w:sz w:val="20"/>
          <w:szCs w:val="20"/>
        </w:rPr>
      </w:pPr>
      <w:r w:rsidRPr="006F7590">
        <w:rPr>
          <w:rFonts w:ascii="Arial" w:hAnsi="Arial" w:cs="Arial"/>
          <w:sz w:val="20"/>
          <w:szCs w:val="20"/>
        </w:rPr>
        <w:t xml:space="preserve">Póliza de mantenimiento para licenciamiento que ampare todos updates y upgrades </w:t>
      </w:r>
      <w:r w:rsidR="007A13BD">
        <w:rPr>
          <w:rFonts w:ascii="Arial" w:hAnsi="Arial" w:cs="Arial"/>
          <w:sz w:val="20"/>
          <w:szCs w:val="20"/>
        </w:rPr>
        <w:t xml:space="preserve">durante </w:t>
      </w:r>
      <w:r w:rsidRPr="006F7590">
        <w:rPr>
          <w:rFonts w:ascii="Arial" w:hAnsi="Arial" w:cs="Arial"/>
          <w:sz w:val="20"/>
          <w:szCs w:val="20"/>
        </w:rPr>
        <w:t>la vigencia del contrato.</w:t>
      </w:r>
      <w:r w:rsidRPr="006F7590">
        <w:rPr>
          <w:rFonts w:ascii="Arial" w:hAnsi="Arial" w:cs="Arial"/>
          <w:sz w:val="20"/>
          <w:szCs w:val="20"/>
        </w:rPr>
        <w:tab/>
      </w:r>
    </w:p>
    <w:p w14:paraId="09078967" w14:textId="77777777" w:rsidR="00CC1F89" w:rsidRPr="006F7590" w:rsidRDefault="00CC1F89" w:rsidP="00096F42">
      <w:pPr>
        <w:pStyle w:val="Prrafodelista"/>
        <w:shd w:val="clear" w:color="auto" w:fill="FFFFFF" w:themeFill="background1"/>
        <w:jc w:val="both"/>
        <w:rPr>
          <w:rFonts w:ascii="Arial" w:hAnsi="Arial" w:cs="Arial"/>
          <w:sz w:val="20"/>
          <w:szCs w:val="20"/>
        </w:rPr>
      </w:pPr>
    </w:p>
    <w:p w14:paraId="012EE86C" w14:textId="77777777" w:rsidR="00CC1F89" w:rsidRPr="006F7590" w:rsidRDefault="00CC1F89" w:rsidP="00096F42">
      <w:pPr>
        <w:shd w:val="clear" w:color="auto" w:fill="FFFFFF" w:themeFill="background1"/>
        <w:jc w:val="center"/>
        <w:rPr>
          <w:rFonts w:ascii="Arial" w:hAnsi="Arial" w:cs="Arial"/>
          <w:b/>
          <w:bCs/>
          <w:sz w:val="20"/>
          <w:szCs w:val="20"/>
        </w:rPr>
      </w:pPr>
      <w:r w:rsidRPr="006F7590">
        <w:rPr>
          <w:rFonts w:ascii="Arial" w:hAnsi="Arial" w:cs="Arial"/>
          <w:b/>
          <w:bCs/>
          <w:sz w:val="20"/>
          <w:szCs w:val="20"/>
        </w:rPr>
        <w:t>Segurinotary (Autoridad emisora de sellos de tiempo)</w:t>
      </w:r>
    </w:p>
    <w:p w14:paraId="7F972CF4" w14:textId="77777777" w:rsidR="00CC1F89" w:rsidRPr="006F7590" w:rsidRDefault="00CC1F89" w:rsidP="00096F42">
      <w:pPr>
        <w:shd w:val="clear" w:color="auto" w:fill="FFFFFF" w:themeFill="background1"/>
        <w:jc w:val="center"/>
        <w:rPr>
          <w:rFonts w:ascii="Arial" w:hAnsi="Arial" w:cs="Arial"/>
          <w:b/>
          <w:bCs/>
          <w:sz w:val="20"/>
          <w:szCs w:val="20"/>
        </w:rPr>
      </w:pPr>
    </w:p>
    <w:p w14:paraId="65A495E9" w14:textId="08187A0A" w:rsidR="00CC1F89" w:rsidRPr="006F7590" w:rsidRDefault="00CC1F89" w:rsidP="00096F42">
      <w:pPr>
        <w:pStyle w:val="Prrafodelista"/>
        <w:numPr>
          <w:ilvl w:val="0"/>
          <w:numId w:val="14"/>
        </w:numPr>
        <w:shd w:val="clear" w:color="auto" w:fill="FFFFFF" w:themeFill="background1"/>
        <w:rPr>
          <w:rFonts w:ascii="Arial" w:hAnsi="Arial" w:cs="Arial"/>
          <w:sz w:val="20"/>
          <w:szCs w:val="20"/>
        </w:rPr>
      </w:pPr>
      <w:r w:rsidRPr="006F7590">
        <w:rPr>
          <w:rFonts w:ascii="Arial" w:hAnsi="Arial" w:cs="Arial"/>
          <w:sz w:val="20"/>
          <w:szCs w:val="20"/>
        </w:rPr>
        <w:t>Póliza de mantenimiento para licenciamiento que ampare todos updates y upgrades durante la vigencia del contrato.</w:t>
      </w:r>
      <w:r w:rsidRPr="006F7590">
        <w:rPr>
          <w:rFonts w:ascii="Arial" w:hAnsi="Arial" w:cs="Arial"/>
          <w:sz w:val="20"/>
          <w:szCs w:val="20"/>
        </w:rPr>
        <w:tab/>
      </w:r>
    </w:p>
    <w:p w14:paraId="7617E807" w14:textId="77777777" w:rsidR="00CC1F89" w:rsidRPr="006F7590" w:rsidRDefault="00CC1F89" w:rsidP="00096F42">
      <w:pPr>
        <w:pStyle w:val="Prrafodelista"/>
        <w:shd w:val="clear" w:color="auto" w:fill="FFFFFF" w:themeFill="background1"/>
        <w:jc w:val="both"/>
        <w:rPr>
          <w:rFonts w:ascii="Arial" w:hAnsi="Arial" w:cs="Arial"/>
          <w:sz w:val="20"/>
          <w:szCs w:val="20"/>
        </w:rPr>
      </w:pPr>
    </w:p>
    <w:p w14:paraId="35443DEB" w14:textId="45B3AF5B" w:rsidR="00CC1F89" w:rsidRPr="006F7590" w:rsidRDefault="00CC1F89" w:rsidP="00096F42">
      <w:pPr>
        <w:pStyle w:val="Prrafodelista"/>
        <w:shd w:val="clear" w:color="auto" w:fill="FFFFFF" w:themeFill="background1"/>
        <w:jc w:val="both"/>
        <w:rPr>
          <w:rFonts w:ascii="Arial" w:hAnsi="Arial" w:cs="Arial"/>
          <w:sz w:val="20"/>
          <w:szCs w:val="20"/>
        </w:rPr>
      </w:pPr>
    </w:p>
    <w:p w14:paraId="629D3990" w14:textId="53CB1FEF" w:rsidR="001C4A5C" w:rsidRDefault="001C4A5C" w:rsidP="00096F42">
      <w:pPr>
        <w:pStyle w:val="Ttulo1"/>
        <w:shd w:val="clear" w:color="auto" w:fill="FFFFFF" w:themeFill="background1"/>
        <w:spacing w:before="0" w:after="0" w:line="276" w:lineRule="auto"/>
        <w:ind w:left="709"/>
        <w:jc w:val="both"/>
        <w:rPr>
          <w:rFonts w:ascii="Arial" w:hAnsi="Arial" w:cs="Arial"/>
          <w:sz w:val="18"/>
          <w:szCs w:val="18"/>
        </w:rPr>
      </w:pPr>
      <w:bookmarkStart w:id="17" w:name="_Toc173918706"/>
      <w:bookmarkStart w:id="18" w:name="_Toc218609115"/>
      <w:bookmarkStart w:id="19" w:name="_Toc203664127"/>
      <w:bookmarkStart w:id="20" w:name="_Toc138956286"/>
      <w:r w:rsidRPr="000001DA">
        <w:rPr>
          <w:rFonts w:ascii="Arial" w:hAnsi="Arial" w:cs="Arial"/>
          <w:sz w:val="18"/>
          <w:szCs w:val="18"/>
        </w:rPr>
        <w:t>Entregables</w:t>
      </w:r>
      <w:bookmarkEnd w:id="17"/>
      <w:bookmarkEnd w:id="18"/>
      <w:r w:rsidRPr="000001DA">
        <w:rPr>
          <w:rFonts w:ascii="Arial" w:hAnsi="Arial" w:cs="Arial"/>
          <w:sz w:val="18"/>
          <w:szCs w:val="18"/>
        </w:rPr>
        <w:t xml:space="preserve"> </w:t>
      </w:r>
      <w:bookmarkEnd w:id="19"/>
    </w:p>
    <w:p w14:paraId="160DB4F3" w14:textId="77777777" w:rsidR="004D590D" w:rsidRPr="004D590D" w:rsidRDefault="004D590D" w:rsidP="00096F42">
      <w:pPr>
        <w:shd w:val="clear" w:color="auto" w:fill="FFFFFF" w:themeFill="background1"/>
      </w:pPr>
    </w:p>
    <w:tbl>
      <w:tblPr>
        <w:tblW w:w="9378" w:type="dxa"/>
        <w:tblLook w:val="04A0" w:firstRow="1" w:lastRow="0" w:firstColumn="1" w:lastColumn="0" w:noHBand="0" w:noVBand="1"/>
      </w:tblPr>
      <w:tblGrid>
        <w:gridCol w:w="2010"/>
        <w:gridCol w:w="4636"/>
        <w:gridCol w:w="2732"/>
      </w:tblGrid>
      <w:tr w:rsidR="00EA024B" w:rsidRPr="007A2C56" w14:paraId="441B0CDC" w14:textId="77777777" w:rsidTr="007A2C56">
        <w:trPr>
          <w:trHeight w:val="583"/>
        </w:trPr>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B6228D" w14:textId="5A161CC4" w:rsidR="001C4A5C" w:rsidRPr="007A2C56" w:rsidRDefault="001C4A5C" w:rsidP="007A2C56">
            <w:pPr>
              <w:shd w:val="clear" w:color="auto" w:fill="FFFFFF" w:themeFill="background1"/>
              <w:jc w:val="center"/>
              <w:rPr>
                <w:rFonts w:ascii="Arial" w:hAnsi="Arial" w:cs="Arial"/>
                <w:b/>
                <w:bCs/>
                <w:color w:val="388600"/>
                <w:sz w:val="18"/>
                <w:szCs w:val="18"/>
              </w:rPr>
            </w:pPr>
            <w:bookmarkStart w:id="21" w:name="_Toc173918707"/>
            <w:r w:rsidRPr="007A2C56">
              <w:rPr>
                <w:rFonts w:ascii="Arial" w:hAnsi="Arial" w:cs="Arial"/>
                <w:b/>
                <w:bCs/>
                <w:color w:val="388600"/>
                <w:sz w:val="18"/>
                <w:szCs w:val="18"/>
              </w:rPr>
              <w:t>Servicio</w:t>
            </w:r>
          </w:p>
        </w:tc>
        <w:tc>
          <w:tcPr>
            <w:tcW w:w="4636" w:type="dxa"/>
            <w:tcBorders>
              <w:top w:val="single" w:sz="4" w:space="0" w:color="auto"/>
              <w:left w:val="nil"/>
              <w:bottom w:val="single" w:sz="4" w:space="0" w:color="auto"/>
              <w:right w:val="single" w:sz="4" w:space="0" w:color="auto"/>
            </w:tcBorders>
            <w:shd w:val="clear" w:color="auto" w:fill="E7E6E6" w:themeFill="background2"/>
            <w:vAlign w:val="center"/>
            <w:hideMark/>
          </w:tcPr>
          <w:p w14:paraId="1A5861E1" w14:textId="2FFA27A2" w:rsidR="001C4A5C" w:rsidRPr="007A2C56" w:rsidRDefault="001C4A5C" w:rsidP="007A2C56">
            <w:pPr>
              <w:shd w:val="clear" w:color="auto" w:fill="FFFFFF" w:themeFill="background1"/>
              <w:jc w:val="center"/>
              <w:rPr>
                <w:rFonts w:ascii="Arial" w:hAnsi="Arial" w:cs="Arial"/>
                <w:b/>
                <w:bCs/>
                <w:color w:val="388600"/>
                <w:sz w:val="18"/>
                <w:szCs w:val="18"/>
              </w:rPr>
            </w:pPr>
            <w:r w:rsidRPr="007A2C56">
              <w:rPr>
                <w:rFonts w:ascii="Arial" w:hAnsi="Arial" w:cs="Arial"/>
                <w:b/>
                <w:bCs/>
                <w:color w:val="388600"/>
                <w:sz w:val="18"/>
                <w:szCs w:val="18"/>
              </w:rPr>
              <w:t xml:space="preserve">Descripción de </w:t>
            </w:r>
            <w:r w:rsidR="00D95326" w:rsidRPr="007A2C56">
              <w:rPr>
                <w:rFonts w:ascii="Arial" w:hAnsi="Arial" w:cs="Arial"/>
                <w:b/>
                <w:bCs/>
                <w:color w:val="388600"/>
                <w:sz w:val="18"/>
                <w:szCs w:val="18"/>
              </w:rPr>
              <w:t>e</w:t>
            </w:r>
            <w:r w:rsidRPr="007A2C56">
              <w:rPr>
                <w:rFonts w:ascii="Arial" w:hAnsi="Arial" w:cs="Arial"/>
                <w:b/>
                <w:bCs/>
                <w:color w:val="388600"/>
                <w:sz w:val="18"/>
                <w:szCs w:val="18"/>
              </w:rPr>
              <w:t>ntregables</w:t>
            </w:r>
          </w:p>
        </w:tc>
        <w:tc>
          <w:tcPr>
            <w:tcW w:w="0" w:type="auto"/>
            <w:tcBorders>
              <w:top w:val="single" w:sz="4" w:space="0" w:color="auto"/>
              <w:left w:val="nil"/>
              <w:bottom w:val="single" w:sz="4" w:space="0" w:color="auto"/>
              <w:right w:val="single" w:sz="4" w:space="0" w:color="auto"/>
            </w:tcBorders>
            <w:shd w:val="clear" w:color="auto" w:fill="E7E6E6" w:themeFill="background2"/>
            <w:noWrap/>
            <w:vAlign w:val="center"/>
          </w:tcPr>
          <w:p w14:paraId="4BAFA25F" w14:textId="77777777" w:rsidR="001C4A5C" w:rsidRPr="007A2C56" w:rsidRDefault="001C4A5C" w:rsidP="007A2C56">
            <w:pPr>
              <w:shd w:val="clear" w:color="auto" w:fill="FFFFFF" w:themeFill="background1"/>
              <w:jc w:val="center"/>
              <w:rPr>
                <w:rFonts w:ascii="Arial" w:hAnsi="Arial" w:cs="Arial"/>
                <w:b/>
                <w:bCs/>
                <w:color w:val="388600"/>
                <w:sz w:val="18"/>
                <w:szCs w:val="18"/>
              </w:rPr>
            </w:pPr>
          </w:p>
          <w:p w14:paraId="2BF4E1BE" w14:textId="77777777" w:rsidR="001C4A5C" w:rsidRPr="007A2C56" w:rsidRDefault="001C4A5C" w:rsidP="007A2C56">
            <w:pPr>
              <w:shd w:val="clear" w:color="auto" w:fill="FFFFFF" w:themeFill="background1"/>
              <w:jc w:val="center"/>
              <w:rPr>
                <w:rFonts w:ascii="Arial" w:hAnsi="Arial" w:cs="Arial"/>
                <w:b/>
                <w:bCs/>
                <w:color w:val="388600"/>
                <w:sz w:val="18"/>
                <w:szCs w:val="18"/>
              </w:rPr>
            </w:pPr>
            <w:r w:rsidRPr="007A2C56">
              <w:rPr>
                <w:rFonts w:ascii="Arial" w:hAnsi="Arial" w:cs="Arial"/>
                <w:b/>
                <w:bCs/>
                <w:color w:val="388600"/>
                <w:sz w:val="18"/>
                <w:szCs w:val="18"/>
              </w:rPr>
              <w:t>Tiempo de entrega</w:t>
            </w:r>
          </w:p>
          <w:p w14:paraId="6C84F795" w14:textId="77777777" w:rsidR="001C4A5C" w:rsidRPr="007A2C56" w:rsidRDefault="001C4A5C" w:rsidP="007A2C56">
            <w:pPr>
              <w:shd w:val="clear" w:color="auto" w:fill="FFFFFF" w:themeFill="background1"/>
              <w:jc w:val="center"/>
              <w:rPr>
                <w:rFonts w:ascii="Arial" w:hAnsi="Arial" w:cs="Arial"/>
                <w:b/>
                <w:bCs/>
                <w:color w:val="388600"/>
                <w:sz w:val="18"/>
                <w:szCs w:val="18"/>
              </w:rPr>
            </w:pPr>
          </w:p>
        </w:tc>
      </w:tr>
      <w:tr w:rsidR="00EA024B" w:rsidRPr="000001DA" w14:paraId="0284A187" w14:textId="77777777" w:rsidTr="00EA024B">
        <w:trPr>
          <w:trHeight w:val="765"/>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BC270F7" w14:textId="4A97EBB1" w:rsidR="00EA024B" w:rsidRPr="0092712F" w:rsidRDefault="00010AD0" w:rsidP="00096F42">
            <w:pPr>
              <w:shd w:val="clear" w:color="auto" w:fill="FFFFFF" w:themeFill="background1"/>
              <w:jc w:val="both"/>
              <w:rPr>
                <w:rFonts w:ascii="Arial" w:hAnsi="Arial" w:cs="Arial"/>
                <w:sz w:val="18"/>
                <w:szCs w:val="18"/>
              </w:rPr>
            </w:pPr>
            <w:r>
              <w:rPr>
                <w:rFonts w:ascii="Arial" w:hAnsi="Arial" w:cs="Arial"/>
                <w:b/>
                <w:bCs/>
                <w:sz w:val="18"/>
                <w:szCs w:val="18"/>
              </w:rPr>
              <w:t>Derecho de uso de Licenciamiento</w:t>
            </w:r>
            <w:r w:rsidR="00EA024B" w:rsidRPr="000001DA">
              <w:rPr>
                <w:rFonts w:ascii="Arial" w:hAnsi="Arial" w:cs="Arial"/>
                <w:b/>
                <w:bCs/>
                <w:sz w:val="18"/>
                <w:szCs w:val="18"/>
              </w:rPr>
              <w:t xml:space="preserve"> </w:t>
            </w:r>
          </w:p>
        </w:tc>
        <w:tc>
          <w:tcPr>
            <w:tcW w:w="4636" w:type="dxa"/>
            <w:tcBorders>
              <w:top w:val="single" w:sz="4" w:space="0" w:color="auto"/>
              <w:left w:val="nil"/>
              <w:bottom w:val="single" w:sz="4" w:space="0" w:color="auto"/>
              <w:right w:val="single" w:sz="4" w:space="0" w:color="auto"/>
            </w:tcBorders>
            <w:vAlign w:val="center"/>
            <w:hideMark/>
          </w:tcPr>
          <w:p w14:paraId="5D746D59" w14:textId="6E941C23" w:rsidR="00EA024B" w:rsidRPr="000001DA" w:rsidRDefault="00010AD0" w:rsidP="00096F42">
            <w:pPr>
              <w:shd w:val="clear" w:color="auto" w:fill="FFFFFF" w:themeFill="background1"/>
              <w:jc w:val="both"/>
              <w:rPr>
                <w:rFonts w:ascii="Arial" w:hAnsi="Arial" w:cs="Arial"/>
                <w:sz w:val="18"/>
                <w:szCs w:val="18"/>
              </w:rPr>
            </w:pPr>
            <w:r>
              <w:rPr>
                <w:rFonts w:ascii="Arial" w:hAnsi="Arial" w:cs="Arial"/>
                <w:sz w:val="18"/>
                <w:szCs w:val="18"/>
              </w:rPr>
              <w:t>Derecho de uso de Licenciamiento</w:t>
            </w:r>
            <w:r w:rsidR="00EA024B" w:rsidRPr="000001DA">
              <w:rPr>
                <w:rFonts w:ascii="Arial" w:hAnsi="Arial" w:cs="Arial"/>
                <w:sz w:val="18"/>
                <w:szCs w:val="18"/>
              </w:rPr>
              <w:t xml:space="preserve"> por el periodo </w:t>
            </w:r>
            <w:r>
              <w:rPr>
                <w:rFonts w:ascii="Arial" w:hAnsi="Arial" w:cs="Arial"/>
                <w:sz w:val="18"/>
                <w:szCs w:val="18"/>
              </w:rPr>
              <w:t>de la vigencia del contrato</w:t>
            </w:r>
            <w:r w:rsidR="00EA024B">
              <w:rPr>
                <w:rFonts w:ascii="Arial" w:hAnsi="Arial" w:cs="Arial"/>
                <w:sz w:val="18"/>
                <w:szCs w:val="18"/>
              </w:rPr>
              <w:t xml:space="preserve"> para </w:t>
            </w:r>
            <w:r w:rsidR="00EA024B" w:rsidRPr="000001DA">
              <w:rPr>
                <w:rFonts w:ascii="Arial" w:hAnsi="Arial" w:cs="Arial"/>
                <w:sz w:val="18"/>
                <w:szCs w:val="18"/>
              </w:rPr>
              <w:t xml:space="preserve">los </w:t>
            </w:r>
            <w:r w:rsidR="00EA024B">
              <w:rPr>
                <w:rFonts w:ascii="Arial" w:hAnsi="Arial" w:cs="Arial"/>
                <w:sz w:val="18"/>
                <w:szCs w:val="18"/>
              </w:rPr>
              <w:t>servicios</w:t>
            </w:r>
            <w:r w:rsidR="00EA024B" w:rsidRPr="000001DA">
              <w:rPr>
                <w:rFonts w:ascii="Arial" w:hAnsi="Arial" w:cs="Arial"/>
                <w:sz w:val="18"/>
                <w:szCs w:val="18"/>
              </w:rPr>
              <w:t xml:space="preserve"> al IMSS, </w:t>
            </w:r>
            <w:r w:rsidR="00EA024B">
              <w:rPr>
                <w:rFonts w:ascii="Arial" w:hAnsi="Arial" w:cs="Arial"/>
                <w:sz w:val="18"/>
                <w:szCs w:val="18"/>
              </w:rPr>
              <w:t>durante</w:t>
            </w:r>
            <w:r w:rsidR="00EA024B" w:rsidRPr="000001DA">
              <w:rPr>
                <w:rFonts w:ascii="Arial" w:hAnsi="Arial" w:cs="Arial"/>
                <w:sz w:val="18"/>
                <w:szCs w:val="18"/>
              </w:rPr>
              <w:t xml:space="preserve"> todos los días de la semana</w:t>
            </w:r>
            <w:r w:rsidR="00EA024B">
              <w:rPr>
                <w:rFonts w:ascii="Arial" w:hAnsi="Arial" w:cs="Arial"/>
                <w:sz w:val="18"/>
                <w:szCs w:val="18"/>
              </w:rPr>
              <w:t xml:space="preserve"> (lunes a viernes) durante las</w:t>
            </w:r>
            <w:r w:rsidR="00EA024B" w:rsidRPr="000001DA">
              <w:rPr>
                <w:rFonts w:ascii="Arial" w:hAnsi="Arial" w:cs="Arial"/>
                <w:sz w:val="18"/>
                <w:szCs w:val="18"/>
              </w:rPr>
              <w:t xml:space="preserve"> 24 horas del día, Est</w:t>
            </w:r>
            <w:r>
              <w:rPr>
                <w:rFonts w:ascii="Arial" w:hAnsi="Arial" w:cs="Arial"/>
                <w:sz w:val="18"/>
                <w:szCs w:val="18"/>
              </w:rPr>
              <w:t>o</w:t>
            </w:r>
            <w:r w:rsidR="00EA024B" w:rsidRPr="000001DA">
              <w:rPr>
                <w:rFonts w:ascii="Arial" w:hAnsi="Arial" w:cs="Arial"/>
                <w:sz w:val="18"/>
                <w:szCs w:val="18"/>
              </w:rPr>
              <w:t xml:space="preserve"> </w:t>
            </w:r>
            <w:r>
              <w:rPr>
                <w:rFonts w:ascii="Arial" w:hAnsi="Arial" w:cs="Arial"/>
                <w:sz w:val="18"/>
                <w:szCs w:val="18"/>
              </w:rPr>
              <w:t>deberá cubrir</w:t>
            </w:r>
            <w:r w:rsidR="00EA024B" w:rsidRPr="000001DA">
              <w:rPr>
                <w:rFonts w:ascii="Arial" w:hAnsi="Arial" w:cs="Arial"/>
                <w:sz w:val="18"/>
                <w:szCs w:val="18"/>
              </w:rPr>
              <w:t xml:space="preserve"> los siguientes elementos:</w:t>
            </w:r>
          </w:p>
        </w:tc>
        <w:tc>
          <w:tcPr>
            <w:tcW w:w="0" w:type="auto"/>
            <w:vMerge w:val="restart"/>
            <w:tcBorders>
              <w:top w:val="nil"/>
              <w:left w:val="single" w:sz="4" w:space="0" w:color="auto"/>
              <w:bottom w:val="single" w:sz="4" w:space="0" w:color="auto"/>
              <w:right w:val="single" w:sz="4" w:space="0" w:color="auto"/>
            </w:tcBorders>
            <w:vAlign w:val="center"/>
            <w:hideMark/>
          </w:tcPr>
          <w:p w14:paraId="5693E352" w14:textId="77777777" w:rsidR="00EA024B" w:rsidRPr="00951255" w:rsidRDefault="00EA024B" w:rsidP="00096F42">
            <w:pPr>
              <w:shd w:val="clear" w:color="auto" w:fill="FFFFFF" w:themeFill="background1"/>
              <w:jc w:val="both"/>
              <w:rPr>
                <w:rFonts w:ascii="Arial" w:hAnsi="Arial" w:cs="Arial"/>
                <w:sz w:val="18"/>
                <w:szCs w:val="18"/>
              </w:rPr>
            </w:pPr>
            <w:r w:rsidRPr="00951255">
              <w:rPr>
                <w:rFonts w:ascii="Arial" w:hAnsi="Arial" w:cs="Arial"/>
                <w:sz w:val="18"/>
                <w:szCs w:val="18"/>
              </w:rPr>
              <w:t>15 días hábiles posteriores a la notificación de adjudicación</w:t>
            </w:r>
          </w:p>
        </w:tc>
      </w:tr>
      <w:tr w:rsidR="00EA024B" w:rsidRPr="000001DA" w14:paraId="2AAD3163" w14:textId="77777777" w:rsidTr="00EA024B">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355843" w14:textId="77777777" w:rsidR="00EA024B" w:rsidRPr="000001DA"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hideMark/>
          </w:tcPr>
          <w:p w14:paraId="5A87E03A" w14:textId="5BA1B25A" w:rsidR="00EA024B" w:rsidRPr="004949C9" w:rsidRDefault="00EA024B" w:rsidP="00096F42">
            <w:pPr>
              <w:shd w:val="clear" w:color="auto" w:fill="FFFFFF" w:themeFill="background1"/>
              <w:jc w:val="both"/>
              <w:rPr>
                <w:rFonts w:ascii="Arial" w:hAnsi="Arial" w:cs="Arial"/>
                <w:sz w:val="18"/>
                <w:szCs w:val="18"/>
              </w:rPr>
            </w:pPr>
            <w:r w:rsidRPr="00534B9E">
              <w:rPr>
                <w:rFonts w:ascii="Arial" w:hAnsi="Arial" w:cs="Arial"/>
                <w:b/>
                <w:bCs/>
                <w:sz w:val="18"/>
                <w:szCs w:val="18"/>
              </w:rPr>
              <w:t>SeguriSign</w:t>
            </w:r>
            <w:r w:rsidRPr="000001DA">
              <w:rPr>
                <w:rFonts w:ascii="Arial" w:hAnsi="Arial" w:cs="Arial"/>
                <w:sz w:val="18"/>
                <w:szCs w:val="18"/>
              </w:rPr>
              <w:t xml:space="preserve"> (Motor de Firma Electrónica) cubre ambiente productivo y ambiente no productivo.</w:t>
            </w:r>
          </w:p>
        </w:tc>
        <w:tc>
          <w:tcPr>
            <w:tcW w:w="0" w:type="auto"/>
            <w:vMerge/>
            <w:tcBorders>
              <w:top w:val="nil"/>
              <w:left w:val="single" w:sz="4" w:space="0" w:color="auto"/>
              <w:bottom w:val="single" w:sz="4" w:space="0" w:color="auto"/>
              <w:right w:val="single" w:sz="4" w:space="0" w:color="auto"/>
            </w:tcBorders>
            <w:vAlign w:val="center"/>
            <w:hideMark/>
          </w:tcPr>
          <w:p w14:paraId="29B1F267" w14:textId="77777777" w:rsidR="00EA024B" w:rsidRPr="004949C9" w:rsidRDefault="00EA024B" w:rsidP="00096F42">
            <w:pPr>
              <w:shd w:val="clear" w:color="auto" w:fill="FFFFFF" w:themeFill="background1"/>
              <w:jc w:val="both"/>
              <w:rPr>
                <w:rFonts w:ascii="Arial" w:hAnsi="Arial" w:cs="Arial"/>
                <w:sz w:val="18"/>
                <w:szCs w:val="18"/>
              </w:rPr>
            </w:pPr>
          </w:p>
        </w:tc>
      </w:tr>
      <w:tr w:rsidR="00EA024B" w:rsidRPr="000001DA" w14:paraId="3AE5AD6E" w14:textId="77777777" w:rsidTr="00EA024B">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C5FE1" w14:textId="77777777" w:rsidR="00EA024B" w:rsidRPr="004949C9"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hideMark/>
          </w:tcPr>
          <w:p w14:paraId="7A072E6D" w14:textId="6543FC90" w:rsidR="00EA024B" w:rsidRPr="000001DA" w:rsidRDefault="00EA024B" w:rsidP="00096F42">
            <w:pPr>
              <w:shd w:val="clear" w:color="auto" w:fill="FFFFFF" w:themeFill="background1"/>
              <w:jc w:val="both"/>
              <w:rPr>
                <w:rFonts w:ascii="Arial" w:hAnsi="Arial" w:cs="Arial"/>
                <w:sz w:val="18"/>
                <w:szCs w:val="18"/>
              </w:rPr>
            </w:pPr>
            <w:r w:rsidRPr="00534B9E">
              <w:rPr>
                <w:rFonts w:ascii="Arial" w:hAnsi="Arial" w:cs="Arial"/>
                <w:b/>
                <w:bCs/>
                <w:sz w:val="18"/>
                <w:szCs w:val="18"/>
              </w:rPr>
              <w:t>SeguriServer</w:t>
            </w:r>
            <w:r w:rsidRPr="000001DA">
              <w:rPr>
                <w:rFonts w:ascii="Arial" w:hAnsi="Arial" w:cs="Arial"/>
                <w:sz w:val="18"/>
                <w:szCs w:val="18"/>
              </w:rPr>
              <w:t xml:space="preserve"> (Autoridad Certificadora) cubre ambiente productivo y ambiente no productivo.</w:t>
            </w:r>
          </w:p>
        </w:tc>
        <w:tc>
          <w:tcPr>
            <w:tcW w:w="0" w:type="auto"/>
            <w:vMerge/>
            <w:tcBorders>
              <w:top w:val="nil"/>
              <w:left w:val="single" w:sz="4" w:space="0" w:color="auto"/>
              <w:bottom w:val="single" w:sz="4" w:space="0" w:color="auto"/>
              <w:right w:val="single" w:sz="4" w:space="0" w:color="auto"/>
            </w:tcBorders>
            <w:vAlign w:val="center"/>
            <w:hideMark/>
          </w:tcPr>
          <w:p w14:paraId="008CF6D3" w14:textId="77777777" w:rsidR="00EA024B" w:rsidRPr="000001DA" w:rsidRDefault="00EA024B" w:rsidP="00096F42">
            <w:pPr>
              <w:shd w:val="clear" w:color="auto" w:fill="FFFFFF" w:themeFill="background1"/>
              <w:jc w:val="both"/>
              <w:rPr>
                <w:rFonts w:ascii="Arial" w:hAnsi="Arial" w:cs="Arial"/>
                <w:sz w:val="18"/>
                <w:szCs w:val="18"/>
              </w:rPr>
            </w:pPr>
          </w:p>
        </w:tc>
      </w:tr>
      <w:tr w:rsidR="00EA024B" w:rsidRPr="000001DA" w14:paraId="45CD60A0" w14:textId="77777777" w:rsidTr="00EA024B">
        <w:trPr>
          <w:trHeight w:val="5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3B3852" w14:textId="77777777" w:rsidR="00EA024B" w:rsidRPr="000001DA"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hideMark/>
          </w:tcPr>
          <w:p w14:paraId="32EC5B2F" w14:textId="7C3D004B" w:rsidR="00EA024B" w:rsidRPr="000001DA" w:rsidRDefault="00EA024B" w:rsidP="00096F42">
            <w:pPr>
              <w:shd w:val="clear" w:color="auto" w:fill="FFFFFF" w:themeFill="background1"/>
              <w:jc w:val="both"/>
              <w:rPr>
                <w:rFonts w:ascii="Arial" w:hAnsi="Arial" w:cs="Arial"/>
                <w:sz w:val="18"/>
                <w:szCs w:val="18"/>
              </w:rPr>
            </w:pPr>
            <w:r w:rsidRPr="00534B9E">
              <w:rPr>
                <w:rFonts w:ascii="Arial" w:hAnsi="Arial" w:cs="Arial"/>
                <w:b/>
                <w:bCs/>
                <w:sz w:val="18"/>
                <w:szCs w:val="18"/>
              </w:rPr>
              <w:t>SeguriNotary</w:t>
            </w:r>
            <w:r w:rsidRPr="000001DA">
              <w:rPr>
                <w:rFonts w:ascii="Arial" w:hAnsi="Arial" w:cs="Arial"/>
                <w:sz w:val="18"/>
                <w:szCs w:val="18"/>
              </w:rPr>
              <w:t xml:space="preserve"> (Autoridad de Sellos de Tiempo) cubre ambiente productivo y ambiente no productivo.</w:t>
            </w:r>
          </w:p>
        </w:tc>
        <w:tc>
          <w:tcPr>
            <w:tcW w:w="0" w:type="auto"/>
            <w:vMerge/>
            <w:tcBorders>
              <w:top w:val="nil"/>
              <w:left w:val="single" w:sz="4" w:space="0" w:color="auto"/>
              <w:bottom w:val="single" w:sz="4" w:space="0" w:color="auto"/>
              <w:right w:val="single" w:sz="4" w:space="0" w:color="auto"/>
            </w:tcBorders>
            <w:vAlign w:val="center"/>
            <w:hideMark/>
          </w:tcPr>
          <w:p w14:paraId="3072F929" w14:textId="77777777" w:rsidR="00EA024B" w:rsidRPr="000001DA" w:rsidRDefault="00EA024B" w:rsidP="00096F42">
            <w:pPr>
              <w:shd w:val="clear" w:color="auto" w:fill="FFFFFF" w:themeFill="background1"/>
              <w:jc w:val="both"/>
              <w:rPr>
                <w:rFonts w:ascii="Arial" w:hAnsi="Arial" w:cs="Arial"/>
                <w:sz w:val="18"/>
                <w:szCs w:val="18"/>
              </w:rPr>
            </w:pPr>
          </w:p>
        </w:tc>
      </w:tr>
      <w:tr w:rsidR="00EA024B" w:rsidRPr="000001DA" w14:paraId="4B152A57" w14:textId="77777777" w:rsidTr="00EA024B">
        <w:trPr>
          <w:trHeight w:val="1275"/>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17F6760" w14:textId="4B41313C" w:rsidR="00EA024B" w:rsidRPr="0068718F" w:rsidRDefault="00EA024B" w:rsidP="00096F42">
            <w:pPr>
              <w:shd w:val="clear" w:color="auto" w:fill="FFFFFF" w:themeFill="background1"/>
              <w:jc w:val="both"/>
              <w:rPr>
                <w:rFonts w:ascii="Arial" w:hAnsi="Arial" w:cs="Arial"/>
                <w:b/>
                <w:bCs/>
                <w:sz w:val="18"/>
                <w:szCs w:val="18"/>
              </w:rPr>
            </w:pPr>
            <w:r w:rsidRPr="000001DA">
              <w:rPr>
                <w:rFonts w:ascii="Arial" w:hAnsi="Arial" w:cs="Arial"/>
                <w:b/>
                <w:bCs/>
                <w:sz w:val="18"/>
                <w:szCs w:val="18"/>
              </w:rPr>
              <w:t xml:space="preserve">Póliza </w:t>
            </w:r>
            <w:r>
              <w:rPr>
                <w:rFonts w:ascii="Arial" w:hAnsi="Arial" w:cs="Arial"/>
                <w:b/>
                <w:bCs/>
                <w:sz w:val="18"/>
                <w:szCs w:val="18"/>
              </w:rPr>
              <w:t>de Mantenimiento</w:t>
            </w:r>
          </w:p>
        </w:tc>
        <w:tc>
          <w:tcPr>
            <w:tcW w:w="4636" w:type="dxa"/>
            <w:tcBorders>
              <w:top w:val="single" w:sz="4" w:space="0" w:color="auto"/>
              <w:left w:val="nil"/>
              <w:bottom w:val="single" w:sz="4" w:space="0" w:color="auto"/>
              <w:right w:val="single" w:sz="4" w:space="0" w:color="auto"/>
            </w:tcBorders>
            <w:vAlign w:val="center"/>
            <w:hideMark/>
          </w:tcPr>
          <w:p w14:paraId="6FADA7DC" w14:textId="32C129AE" w:rsidR="00EA024B" w:rsidRPr="00027914" w:rsidRDefault="00EA024B" w:rsidP="00096F42">
            <w:pPr>
              <w:shd w:val="clear" w:color="auto" w:fill="FFFFFF" w:themeFill="background1"/>
              <w:jc w:val="both"/>
              <w:rPr>
                <w:rFonts w:ascii="Arial" w:hAnsi="Arial" w:cs="Arial"/>
                <w:sz w:val="18"/>
                <w:szCs w:val="18"/>
              </w:rPr>
            </w:pPr>
            <w:r>
              <w:rPr>
                <w:rFonts w:ascii="Arial" w:hAnsi="Arial" w:cs="Arial"/>
                <w:sz w:val="18"/>
                <w:szCs w:val="18"/>
              </w:rPr>
              <w:t>Mantenimiento</w:t>
            </w:r>
            <w:r w:rsidRPr="000001DA">
              <w:rPr>
                <w:rFonts w:ascii="Arial" w:hAnsi="Arial" w:cs="Arial"/>
                <w:sz w:val="18"/>
                <w:szCs w:val="18"/>
              </w:rPr>
              <w:t xml:space="preserve"> por el periodo </w:t>
            </w:r>
            <w:r w:rsidR="00010AD0">
              <w:rPr>
                <w:rFonts w:ascii="Arial" w:hAnsi="Arial" w:cs="Arial"/>
                <w:sz w:val="18"/>
                <w:szCs w:val="18"/>
              </w:rPr>
              <w:t>de la vigencia del contrato</w:t>
            </w:r>
            <w:r>
              <w:rPr>
                <w:rFonts w:ascii="Arial" w:hAnsi="Arial" w:cs="Arial"/>
                <w:sz w:val="18"/>
                <w:szCs w:val="18"/>
              </w:rPr>
              <w:t xml:space="preserve"> para </w:t>
            </w:r>
            <w:r w:rsidRPr="000001DA">
              <w:rPr>
                <w:rFonts w:ascii="Arial" w:hAnsi="Arial" w:cs="Arial"/>
                <w:sz w:val="18"/>
                <w:szCs w:val="18"/>
              </w:rPr>
              <w:t xml:space="preserve">los </w:t>
            </w:r>
            <w:r>
              <w:rPr>
                <w:rFonts w:ascii="Arial" w:hAnsi="Arial" w:cs="Arial"/>
                <w:sz w:val="18"/>
                <w:szCs w:val="18"/>
              </w:rPr>
              <w:t>servicios</w:t>
            </w:r>
            <w:r w:rsidRPr="000001DA">
              <w:rPr>
                <w:rFonts w:ascii="Arial" w:hAnsi="Arial" w:cs="Arial"/>
                <w:sz w:val="18"/>
                <w:szCs w:val="18"/>
              </w:rPr>
              <w:t xml:space="preserve"> al IMSS,</w:t>
            </w:r>
            <w:r>
              <w:rPr>
                <w:rFonts w:ascii="Arial" w:hAnsi="Arial" w:cs="Arial"/>
                <w:sz w:val="18"/>
                <w:szCs w:val="18"/>
              </w:rPr>
              <w:t xml:space="preserve"> con acceso sin costo adicional </w:t>
            </w:r>
            <w:r w:rsidR="00010AD0">
              <w:rPr>
                <w:rFonts w:ascii="Arial" w:hAnsi="Arial" w:cs="Arial"/>
                <w:sz w:val="18"/>
                <w:szCs w:val="18"/>
              </w:rPr>
              <w:t>a los componentes</w:t>
            </w:r>
            <w:r>
              <w:rPr>
                <w:rFonts w:ascii="Arial" w:hAnsi="Arial" w:cs="Arial"/>
                <w:sz w:val="18"/>
                <w:szCs w:val="18"/>
              </w:rPr>
              <w:t xml:space="preserve"> de la plataforma de firma contratado por el IMSS, e</w:t>
            </w:r>
            <w:r w:rsidRPr="000001DA">
              <w:rPr>
                <w:rFonts w:ascii="Arial" w:hAnsi="Arial" w:cs="Arial"/>
                <w:sz w:val="18"/>
                <w:szCs w:val="18"/>
              </w:rPr>
              <w:t>sta póliza cubre los siguientes elementos</w:t>
            </w:r>
            <w:r w:rsidR="00010AD0" w:rsidRPr="000001DA">
              <w:rPr>
                <w:rFonts w:ascii="Arial" w:hAnsi="Arial" w:cs="Arial"/>
                <w:sz w:val="18"/>
                <w:szCs w:val="18"/>
              </w:rPr>
              <w:t xml:space="preserve"> incluyendo una bolsa anual de 80 horas de soporte en sitio o conexión remota, más 160 horas de soporte telefónico, mail.</w:t>
            </w:r>
            <w:r w:rsidRPr="000001DA">
              <w:rPr>
                <w:rFonts w:ascii="Arial" w:hAnsi="Arial" w:cs="Arial"/>
                <w:sz w:val="18"/>
                <w:szCs w:val="18"/>
              </w:rPr>
              <w:t>:</w:t>
            </w:r>
          </w:p>
        </w:tc>
        <w:tc>
          <w:tcPr>
            <w:tcW w:w="0" w:type="auto"/>
            <w:vMerge w:val="restart"/>
            <w:tcBorders>
              <w:top w:val="nil"/>
              <w:left w:val="single" w:sz="4" w:space="0" w:color="auto"/>
              <w:right w:val="single" w:sz="4" w:space="0" w:color="auto"/>
            </w:tcBorders>
            <w:vAlign w:val="center"/>
            <w:hideMark/>
          </w:tcPr>
          <w:p w14:paraId="740DA8E4" w14:textId="77777777" w:rsidR="00EA024B" w:rsidRPr="00CC588A" w:rsidRDefault="00EA024B" w:rsidP="00096F42">
            <w:pPr>
              <w:shd w:val="clear" w:color="auto" w:fill="FFFFFF" w:themeFill="background1"/>
              <w:jc w:val="both"/>
              <w:rPr>
                <w:rFonts w:ascii="Arial" w:hAnsi="Arial" w:cs="Arial"/>
                <w:sz w:val="18"/>
                <w:szCs w:val="18"/>
              </w:rPr>
            </w:pPr>
            <w:r w:rsidRPr="00CC588A">
              <w:rPr>
                <w:rFonts w:ascii="Arial" w:hAnsi="Arial" w:cs="Arial"/>
                <w:sz w:val="18"/>
                <w:szCs w:val="18"/>
              </w:rPr>
              <w:t>15 días hábiles posteriores a la notificación de adjudicación</w:t>
            </w:r>
          </w:p>
        </w:tc>
      </w:tr>
      <w:tr w:rsidR="00EA024B" w:rsidRPr="000001DA" w14:paraId="1B95E9A2" w14:textId="77777777" w:rsidTr="00EA024B">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061AA9" w14:textId="77777777" w:rsidR="00EA024B" w:rsidRPr="000001DA"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hideMark/>
          </w:tcPr>
          <w:p w14:paraId="33396AB6" w14:textId="7F4886C3" w:rsidR="00EA024B" w:rsidRPr="000001DA" w:rsidRDefault="00EA024B" w:rsidP="00096F42">
            <w:pPr>
              <w:shd w:val="clear" w:color="auto" w:fill="FFFFFF" w:themeFill="background1"/>
              <w:jc w:val="both"/>
              <w:rPr>
                <w:rFonts w:ascii="Arial" w:hAnsi="Arial" w:cs="Arial"/>
                <w:sz w:val="18"/>
                <w:szCs w:val="18"/>
              </w:rPr>
            </w:pPr>
            <w:r w:rsidRPr="002B1CD4">
              <w:rPr>
                <w:rFonts w:ascii="Arial" w:hAnsi="Arial" w:cs="Arial"/>
                <w:sz w:val="18"/>
                <w:szCs w:val="18"/>
              </w:rPr>
              <w:t>Manuales de Administración y Operación del software</w:t>
            </w:r>
          </w:p>
        </w:tc>
        <w:tc>
          <w:tcPr>
            <w:tcW w:w="0" w:type="auto"/>
            <w:vMerge/>
            <w:tcBorders>
              <w:left w:val="single" w:sz="4" w:space="0" w:color="auto"/>
              <w:right w:val="single" w:sz="4" w:space="0" w:color="auto"/>
            </w:tcBorders>
            <w:vAlign w:val="center"/>
            <w:hideMark/>
          </w:tcPr>
          <w:p w14:paraId="3CBF8D20" w14:textId="77777777" w:rsidR="00EA024B" w:rsidRPr="000001DA" w:rsidRDefault="00EA024B" w:rsidP="00096F42">
            <w:pPr>
              <w:shd w:val="clear" w:color="auto" w:fill="FFFFFF" w:themeFill="background1"/>
              <w:jc w:val="both"/>
              <w:rPr>
                <w:rFonts w:ascii="Arial" w:hAnsi="Arial" w:cs="Arial"/>
                <w:sz w:val="18"/>
                <w:szCs w:val="18"/>
              </w:rPr>
            </w:pPr>
          </w:p>
        </w:tc>
      </w:tr>
      <w:tr w:rsidR="00EA024B" w:rsidRPr="000001DA" w14:paraId="002E28D6" w14:textId="77777777" w:rsidTr="00EA024B">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3099A2" w14:textId="77777777" w:rsidR="00EA024B" w:rsidRPr="000001DA"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hideMark/>
          </w:tcPr>
          <w:p w14:paraId="2082B505" w14:textId="3768C011" w:rsidR="00EA024B" w:rsidRPr="000001DA" w:rsidRDefault="00EA024B" w:rsidP="00096F42">
            <w:pPr>
              <w:shd w:val="clear" w:color="auto" w:fill="FFFFFF" w:themeFill="background1"/>
              <w:jc w:val="both"/>
              <w:rPr>
                <w:rFonts w:ascii="Arial" w:hAnsi="Arial" w:cs="Arial"/>
                <w:sz w:val="18"/>
                <w:szCs w:val="18"/>
              </w:rPr>
            </w:pPr>
            <w:r w:rsidRPr="000001DA">
              <w:rPr>
                <w:rFonts w:ascii="Arial" w:hAnsi="Arial" w:cs="Arial"/>
                <w:sz w:val="18"/>
                <w:szCs w:val="18"/>
              </w:rPr>
              <w:t>Manuales de instalación y administración de los componentes de la solución.</w:t>
            </w:r>
          </w:p>
        </w:tc>
        <w:tc>
          <w:tcPr>
            <w:tcW w:w="0" w:type="auto"/>
            <w:vMerge/>
            <w:tcBorders>
              <w:left w:val="single" w:sz="4" w:space="0" w:color="auto"/>
              <w:right w:val="single" w:sz="4" w:space="0" w:color="auto"/>
            </w:tcBorders>
            <w:vAlign w:val="center"/>
            <w:hideMark/>
          </w:tcPr>
          <w:p w14:paraId="51673A23" w14:textId="77777777" w:rsidR="00EA024B" w:rsidRPr="000001DA" w:rsidRDefault="00EA024B" w:rsidP="00096F42">
            <w:pPr>
              <w:shd w:val="clear" w:color="auto" w:fill="FFFFFF" w:themeFill="background1"/>
              <w:jc w:val="both"/>
              <w:rPr>
                <w:rFonts w:ascii="Arial" w:hAnsi="Arial" w:cs="Arial"/>
                <w:sz w:val="18"/>
                <w:szCs w:val="18"/>
              </w:rPr>
            </w:pPr>
          </w:p>
        </w:tc>
      </w:tr>
      <w:tr w:rsidR="00EA024B" w:rsidRPr="000001DA" w14:paraId="2B983255" w14:textId="77777777" w:rsidTr="00EA024B">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E13E3C" w14:textId="77777777" w:rsidR="00EA024B" w:rsidRPr="000001DA"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hideMark/>
          </w:tcPr>
          <w:p w14:paraId="2D1D48E2" w14:textId="13D23703" w:rsidR="00EA024B" w:rsidRPr="000001DA" w:rsidRDefault="00EA024B" w:rsidP="00096F42">
            <w:pPr>
              <w:shd w:val="clear" w:color="auto" w:fill="FFFFFF" w:themeFill="background1"/>
              <w:jc w:val="both"/>
              <w:rPr>
                <w:rFonts w:ascii="Arial" w:hAnsi="Arial" w:cs="Arial"/>
                <w:sz w:val="18"/>
                <w:szCs w:val="18"/>
              </w:rPr>
            </w:pPr>
            <w:r w:rsidRPr="000001DA">
              <w:rPr>
                <w:rFonts w:ascii="Arial" w:hAnsi="Arial" w:cs="Arial"/>
                <w:sz w:val="18"/>
                <w:szCs w:val="18"/>
              </w:rPr>
              <w:t>Documentación de API´s y Web Services</w:t>
            </w:r>
          </w:p>
        </w:tc>
        <w:tc>
          <w:tcPr>
            <w:tcW w:w="0" w:type="auto"/>
            <w:vMerge/>
            <w:tcBorders>
              <w:left w:val="single" w:sz="4" w:space="0" w:color="auto"/>
              <w:right w:val="single" w:sz="4" w:space="0" w:color="auto"/>
            </w:tcBorders>
            <w:vAlign w:val="center"/>
            <w:hideMark/>
          </w:tcPr>
          <w:p w14:paraId="5781DA15" w14:textId="77777777" w:rsidR="00EA024B" w:rsidRPr="000001DA" w:rsidRDefault="00EA024B" w:rsidP="00096F42">
            <w:pPr>
              <w:shd w:val="clear" w:color="auto" w:fill="FFFFFF" w:themeFill="background1"/>
              <w:jc w:val="both"/>
              <w:rPr>
                <w:rFonts w:ascii="Arial" w:hAnsi="Arial" w:cs="Arial"/>
                <w:sz w:val="18"/>
                <w:szCs w:val="18"/>
              </w:rPr>
            </w:pPr>
          </w:p>
        </w:tc>
      </w:tr>
      <w:tr w:rsidR="00EA024B" w:rsidRPr="000001DA" w14:paraId="2C5BCE83" w14:textId="77777777" w:rsidTr="00EA024B">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CFA8D2" w14:textId="77777777" w:rsidR="00EA024B" w:rsidRPr="000001DA"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hideMark/>
          </w:tcPr>
          <w:p w14:paraId="218C2DC6" w14:textId="0295367A" w:rsidR="00EA024B" w:rsidRPr="000001DA" w:rsidRDefault="00EA024B" w:rsidP="00096F42">
            <w:pPr>
              <w:shd w:val="clear" w:color="auto" w:fill="FFFFFF" w:themeFill="background1"/>
              <w:jc w:val="both"/>
              <w:rPr>
                <w:rFonts w:ascii="Arial" w:hAnsi="Arial" w:cs="Arial"/>
                <w:sz w:val="18"/>
                <w:szCs w:val="18"/>
              </w:rPr>
            </w:pPr>
            <w:r w:rsidRPr="000001DA">
              <w:rPr>
                <w:rFonts w:ascii="Arial" w:hAnsi="Arial" w:cs="Arial"/>
                <w:sz w:val="18"/>
                <w:szCs w:val="18"/>
              </w:rPr>
              <w:t>Instaladores con la versión más reciente liberada del software</w:t>
            </w:r>
          </w:p>
        </w:tc>
        <w:tc>
          <w:tcPr>
            <w:tcW w:w="0" w:type="auto"/>
            <w:vMerge/>
            <w:tcBorders>
              <w:left w:val="single" w:sz="4" w:space="0" w:color="auto"/>
              <w:right w:val="single" w:sz="4" w:space="0" w:color="auto"/>
            </w:tcBorders>
            <w:vAlign w:val="center"/>
            <w:hideMark/>
          </w:tcPr>
          <w:p w14:paraId="19C4C239" w14:textId="77777777" w:rsidR="00EA024B" w:rsidRPr="000001DA" w:rsidRDefault="00EA024B" w:rsidP="00096F42">
            <w:pPr>
              <w:shd w:val="clear" w:color="auto" w:fill="FFFFFF" w:themeFill="background1"/>
              <w:jc w:val="both"/>
              <w:rPr>
                <w:rFonts w:ascii="Arial" w:hAnsi="Arial" w:cs="Arial"/>
                <w:sz w:val="18"/>
                <w:szCs w:val="18"/>
              </w:rPr>
            </w:pPr>
          </w:p>
        </w:tc>
      </w:tr>
    </w:tbl>
    <w:p w14:paraId="794C6D35" w14:textId="77777777" w:rsidR="00096F42" w:rsidRDefault="00096F42">
      <w:r>
        <w:br w:type="page"/>
      </w:r>
    </w:p>
    <w:tbl>
      <w:tblPr>
        <w:tblW w:w="9378" w:type="dxa"/>
        <w:tblLook w:val="04A0" w:firstRow="1" w:lastRow="0" w:firstColumn="1" w:lastColumn="0" w:noHBand="0" w:noVBand="1"/>
      </w:tblPr>
      <w:tblGrid>
        <w:gridCol w:w="2201"/>
        <w:gridCol w:w="4636"/>
        <w:gridCol w:w="2541"/>
      </w:tblGrid>
      <w:tr w:rsidR="00EA024B" w:rsidRPr="000001DA" w14:paraId="70072858" w14:textId="77777777" w:rsidTr="00EA024B">
        <w:trPr>
          <w:trHeight w:val="765"/>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0E69F10B" w14:textId="7EE38403" w:rsidR="00EA024B" w:rsidRPr="000001DA" w:rsidRDefault="00EA024B" w:rsidP="00096F42">
            <w:pPr>
              <w:shd w:val="clear" w:color="auto" w:fill="FFFFFF" w:themeFill="background1"/>
              <w:jc w:val="both"/>
              <w:rPr>
                <w:rFonts w:ascii="Arial" w:hAnsi="Arial" w:cs="Arial"/>
                <w:b/>
                <w:bCs/>
                <w:sz w:val="18"/>
                <w:szCs w:val="18"/>
              </w:rPr>
            </w:pPr>
            <w:r w:rsidRPr="000001DA">
              <w:rPr>
                <w:rFonts w:ascii="Arial" w:hAnsi="Arial" w:cs="Arial"/>
                <w:b/>
                <w:bCs/>
                <w:sz w:val="18"/>
                <w:szCs w:val="18"/>
              </w:rPr>
              <w:lastRenderedPageBreak/>
              <w:t xml:space="preserve">Servicios de </w:t>
            </w:r>
            <w:r>
              <w:rPr>
                <w:rFonts w:ascii="Arial" w:hAnsi="Arial" w:cs="Arial"/>
                <w:b/>
                <w:bCs/>
                <w:sz w:val="18"/>
                <w:szCs w:val="18"/>
              </w:rPr>
              <w:t>a</w:t>
            </w:r>
            <w:r w:rsidRPr="000001DA">
              <w:rPr>
                <w:rFonts w:ascii="Arial" w:hAnsi="Arial" w:cs="Arial"/>
                <w:b/>
                <w:bCs/>
                <w:sz w:val="18"/>
                <w:szCs w:val="18"/>
              </w:rPr>
              <w:t>sistencia técnica de integración</w:t>
            </w:r>
          </w:p>
        </w:tc>
        <w:tc>
          <w:tcPr>
            <w:tcW w:w="4636" w:type="dxa"/>
            <w:tcBorders>
              <w:top w:val="single" w:sz="4" w:space="0" w:color="auto"/>
              <w:left w:val="nil"/>
              <w:bottom w:val="single" w:sz="4" w:space="0" w:color="auto"/>
              <w:right w:val="single" w:sz="4" w:space="0" w:color="auto"/>
            </w:tcBorders>
            <w:vAlign w:val="center"/>
          </w:tcPr>
          <w:p w14:paraId="1150E2BB" w14:textId="77777777" w:rsidR="00EA024B" w:rsidRPr="000001DA" w:rsidRDefault="00EA024B" w:rsidP="00096F42">
            <w:pPr>
              <w:shd w:val="clear" w:color="auto" w:fill="FFFFFF" w:themeFill="background1"/>
              <w:jc w:val="both"/>
              <w:rPr>
                <w:rFonts w:ascii="Arial" w:hAnsi="Arial" w:cs="Arial"/>
                <w:sz w:val="18"/>
                <w:szCs w:val="18"/>
              </w:rPr>
            </w:pPr>
            <w:r w:rsidRPr="000001DA">
              <w:rPr>
                <w:rFonts w:ascii="Arial" w:hAnsi="Arial" w:cs="Arial"/>
                <w:sz w:val="18"/>
                <w:szCs w:val="18"/>
              </w:rPr>
              <w:t>Carta entrega del servicio, con la descripción de las actividades realizadas en el servicio de acompañamiento y asistencia técnica de integración.</w:t>
            </w:r>
          </w:p>
        </w:tc>
        <w:tc>
          <w:tcPr>
            <w:tcW w:w="0" w:type="auto"/>
            <w:vMerge w:val="restart"/>
            <w:tcBorders>
              <w:top w:val="nil"/>
              <w:left w:val="nil"/>
              <w:right w:val="single" w:sz="4" w:space="0" w:color="auto"/>
            </w:tcBorders>
            <w:vAlign w:val="center"/>
          </w:tcPr>
          <w:p w14:paraId="6716C818" w14:textId="77777777" w:rsidR="00EA024B" w:rsidRPr="00FA071A" w:rsidRDefault="00EA024B" w:rsidP="00096F42">
            <w:pPr>
              <w:shd w:val="clear" w:color="auto" w:fill="FFFFFF" w:themeFill="background1"/>
              <w:jc w:val="both"/>
              <w:rPr>
                <w:rFonts w:ascii="Arial" w:hAnsi="Arial" w:cs="Arial"/>
                <w:sz w:val="18"/>
                <w:szCs w:val="18"/>
              </w:rPr>
            </w:pPr>
            <w:r w:rsidRPr="00FA071A">
              <w:rPr>
                <w:rFonts w:ascii="Arial" w:hAnsi="Arial" w:cs="Arial"/>
                <w:sz w:val="18"/>
                <w:szCs w:val="18"/>
              </w:rPr>
              <w:t>15 días hábiles posteriores a la coordinación con el personal del IMSS, puntualmente los responsables de IDSE</w:t>
            </w:r>
          </w:p>
        </w:tc>
      </w:tr>
      <w:tr w:rsidR="00EA024B" w:rsidRPr="000001DA" w14:paraId="13582620" w14:textId="77777777" w:rsidTr="00010AD0">
        <w:trPr>
          <w:trHeight w:val="765"/>
        </w:trPr>
        <w:tc>
          <w:tcPr>
            <w:tcW w:w="0" w:type="auto"/>
            <w:vMerge/>
            <w:tcBorders>
              <w:top w:val="single" w:sz="4" w:space="0" w:color="auto"/>
              <w:left w:val="single" w:sz="4" w:space="0" w:color="auto"/>
              <w:bottom w:val="single" w:sz="4" w:space="0" w:color="auto"/>
              <w:right w:val="single" w:sz="4" w:space="0" w:color="auto"/>
            </w:tcBorders>
            <w:vAlign w:val="center"/>
          </w:tcPr>
          <w:p w14:paraId="5DA399D3" w14:textId="77777777" w:rsidR="00EA024B" w:rsidRPr="000001DA"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tcPr>
          <w:p w14:paraId="6851162E" w14:textId="77777777" w:rsidR="00EA024B" w:rsidRPr="000001DA" w:rsidRDefault="00EA024B" w:rsidP="00096F42">
            <w:pPr>
              <w:shd w:val="clear" w:color="auto" w:fill="FFFFFF" w:themeFill="background1"/>
              <w:jc w:val="both"/>
              <w:rPr>
                <w:rFonts w:ascii="Arial" w:hAnsi="Arial" w:cs="Arial"/>
                <w:sz w:val="18"/>
                <w:szCs w:val="18"/>
              </w:rPr>
            </w:pPr>
            <w:r w:rsidRPr="000001DA">
              <w:rPr>
                <w:rFonts w:ascii="Arial" w:hAnsi="Arial" w:cs="Arial"/>
                <w:sz w:val="18"/>
                <w:szCs w:val="18"/>
              </w:rPr>
              <w:t>Documento de diseño de la integración con diagramas de secuencia.</w:t>
            </w:r>
          </w:p>
        </w:tc>
        <w:tc>
          <w:tcPr>
            <w:tcW w:w="0" w:type="auto"/>
            <w:vMerge/>
            <w:tcBorders>
              <w:left w:val="nil"/>
              <w:bottom w:val="single" w:sz="4" w:space="0" w:color="auto"/>
              <w:right w:val="single" w:sz="4" w:space="0" w:color="auto"/>
            </w:tcBorders>
            <w:vAlign w:val="center"/>
          </w:tcPr>
          <w:p w14:paraId="09CCDD72" w14:textId="77777777" w:rsidR="00EA024B" w:rsidRPr="00FA071A" w:rsidRDefault="00EA024B" w:rsidP="00096F42">
            <w:pPr>
              <w:shd w:val="clear" w:color="auto" w:fill="FFFFFF" w:themeFill="background1"/>
              <w:jc w:val="both"/>
              <w:rPr>
                <w:rFonts w:ascii="Arial" w:hAnsi="Arial" w:cs="Arial"/>
                <w:sz w:val="18"/>
                <w:szCs w:val="18"/>
              </w:rPr>
            </w:pPr>
          </w:p>
        </w:tc>
      </w:tr>
      <w:tr w:rsidR="00EA024B" w:rsidRPr="000001DA" w14:paraId="6690CB77" w14:textId="77777777" w:rsidTr="00010AD0">
        <w:trPr>
          <w:trHeight w:val="765"/>
        </w:trPr>
        <w:tc>
          <w:tcPr>
            <w:tcW w:w="0" w:type="auto"/>
            <w:vMerge w:val="restart"/>
            <w:tcBorders>
              <w:top w:val="single" w:sz="4" w:space="0" w:color="auto"/>
              <w:left w:val="single" w:sz="4" w:space="0" w:color="auto"/>
              <w:right w:val="single" w:sz="4" w:space="0" w:color="auto"/>
            </w:tcBorders>
            <w:vAlign w:val="center"/>
          </w:tcPr>
          <w:p w14:paraId="7B1450C5" w14:textId="05A05C39" w:rsidR="00EA024B" w:rsidRPr="000001DA" w:rsidRDefault="00EA024B" w:rsidP="00096F42">
            <w:pPr>
              <w:shd w:val="clear" w:color="auto" w:fill="FFFFFF" w:themeFill="background1"/>
              <w:jc w:val="both"/>
              <w:rPr>
                <w:rFonts w:ascii="Arial" w:hAnsi="Arial" w:cs="Arial"/>
                <w:b/>
                <w:bCs/>
                <w:sz w:val="18"/>
                <w:szCs w:val="18"/>
              </w:rPr>
            </w:pPr>
            <w:r w:rsidRPr="000001DA">
              <w:rPr>
                <w:rFonts w:ascii="Arial" w:hAnsi="Arial" w:cs="Arial"/>
                <w:b/>
                <w:bCs/>
                <w:sz w:val="18"/>
                <w:szCs w:val="18"/>
              </w:rPr>
              <w:t xml:space="preserve">Servicios </w:t>
            </w:r>
            <w:r>
              <w:rPr>
                <w:rFonts w:ascii="Arial" w:hAnsi="Arial" w:cs="Arial"/>
                <w:b/>
                <w:bCs/>
                <w:sz w:val="18"/>
                <w:szCs w:val="18"/>
              </w:rPr>
              <w:t xml:space="preserve">soporte técnico y mantenimiento </w:t>
            </w:r>
            <w:r w:rsidRPr="000001DA">
              <w:rPr>
                <w:rFonts w:ascii="Arial" w:hAnsi="Arial" w:cs="Arial"/>
                <w:b/>
                <w:bCs/>
                <w:sz w:val="18"/>
                <w:szCs w:val="18"/>
              </w:rPr>
              <w:t>de criptografía (HSM´s).</w:t>
            </w:r>
          </w:p>
          <w:p w14:paraId="37BB4695" w14:textId="556BA1FB" w:rsidR="00EA024B" w:rsidRPr="000001DA"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tcPr>
          <w:p w14:paraId="268F9B5F" w14:textId="7B933D5E" w:rsidR="00EA024B" w:rsidRPr="000001DA" w:rsidRDefault="00EA024B" w:rsidP="00096F42">
            <w:pPr>
              <w:shd w:val="clear" w:color="auto" w:fill="FFFFFF" w:themeFill="background1"/>
              <w:jc w:val="both"/>
              <w:rPr>
                <w:rFonts w:ascii="Arial" w:hAnsi="Arial" w:cs="Arial"/>
                <w:sz w:val="18"/>
                <w:szCs w:val="18"/>
              </w:rPr>
            </w:pPr>
            <w:r w:rsidRPr="000001DA">
              <w:rPr>
                <w:rFonts w:ascii="Arial" w:hAnsi="Arial" w:cs="Arial"/>
                <w:sz w:val="18"/>
                <w:szCs w:val="18"/>
              </w:rPr>
              <w:t xml:space="preserve">1 póliza de Póliza de Soporte Premium Plus para 2 equipos nShield Connect XC de Entrust, FIPS 140 Versión 2 Nivel 3 o superior. </w:t>
            </w:r>
            <w:r w:rsidR="007A2C56">
              <w:rPr>
                <w:rFonts w:ascii="Arial" w:hAnsi="Arial" w:cs="Arial"/>
                <w:sz w:val="18"/>
                <w:szCs w:val="18"/>
              </w:rPr>
              <w:t xml:space="preserve">A </w:t>
            </w:r>
            <w:r w:rsidRPr="000001DA">
              <w:rPr>
                <w:rFonts w:ascii="Arial" w:hAnsi="Arial" w:cs="Arial"/>
                <w:sz w:val="18"/>
                <w:szCs w:val="18"/>
              </w:rPr>
              <w:t xml:space="preserve"> partir de la entrega del equipo. La póliza considera el remplazo de equipo, así como las partes, materiales y servicios necesarios para la operación de este siempre que el uso del equipo sea bajo condiciones normales de operación.</w:t>
            </w:r>
          </w:p>
        </w:tc>
        <w:tc>
          <w:tcPr>
            <w:tcW w:w="0" w:type="auto"/>
            <w:vMerge w:val="restart"/>
            <w:tcBorders>
              <w:top w:val="single" w:sz="4" w:space="0" w:color="auto"/>
              <w:left w:val="nil"/>
              <w:bottom w:val="single" w:sz="4" w:space="0" w:color="auto"/>
              <w:right w:val="single" w:sz="4" w:space="0" w:color="auto"/>
            </w:tcBorders>
            <w:vAlign w:val="center"/>
          </w:tcPr>
          <w:p w14:paraId="6E484BCC" w14:textId="77777777" w:rsidR="00EA024B" w:rsidRPr="00FA071A" w:rsidRDefault="00EA024B" w:rsidP="00096F42">
            <w:pPr>
              <w:shd w:val="clear" w:color="auto" w:fill="FFFFFF" w:themeFill="background1"/>
              <w:jc w:val="both"/>
              <w:rPr>
                <w:rFonts w:ascii="Arial" w:hAnsi="Arial" w:cs="Arial"/>
                <w:sz w:val="18"/>
                <w:szCs w:val="18"/>
              </w:rPr>
            </w:pPr>
            <w:r w:rsidRPr="00FA071A">
              <w:rPr>
                <w:rFonts w:ascii="Arial" w:hAnsi="Arial" w:cs="Arial"/>
                <w:sz w:val="18"/>
                <w:szCs w:val="18"/>
              </w:rPr>
              <w:t>15 días hábiles posteriores a la fecha de notificación de adjudicación</w:t>
            </w:r>
          </w:p>
        </w:tc>
      </w:tr>
      <w:tr w:rsidR="00EA024B" w:rsidRPr="000001DA" w14:paraId="7111126E" w14:textId="77777777" w:rsidTr="00010AD0">
        <w:trPr>
          <w:trHeight w:val="765"/>
        </w:trPr>
        <w:tc>
          <w:tcPr>
            <w:tcW w:w="0" w:type="auto"/>
            <w:vMerge/>
            <w:tcBorders>
              <w:left w:val="single" w:sz="4" w:space="0" w:color="auto"/>
              <w:bottom w:val="single" w:sz="4" w:space="0" w:color="auto"/>
              <w:right w:val="single" w:sz="4" w:space="0" w:color="auto"/>
            </w:tcBorders>
            <w:vAlign w:val="center"/>
          </w:tcPr>
          <w:p w14:paraId="5BDA85E5" w14:textId="3A7023A5" w:rsidR="00EA024B" w:rsidRPr="000001DA" w:rsidRDefault="00EA024B" w:rsidP="00096F42">
            <w:pPr>
              <w:shd w:val="clear" w:color="auto" w:fill="FFFFFF" w:themeFill="background1"/>
              <w:jc w:val="both"/>
              <w:rPr>
                <w:rFonts w:ascii="Arial" w:hAnsi="Arial" w:cs="Arial"/>
                <w:b/>
                <w:bCs/>
                <w:sz w:val="18"/>
                <w:szCs w:val="18"/>
              </w:rPr>
            </w:pPr>
          </w:p>
        </w:tc>
        <w:tc>
          <w:tcPr>
            <w:tcW w:w="4636" w:type="dxa"/>
            <w:tcBorders>
              <w:top w:val="single" w:sz="4" w:space="0" w:color="auto"/>
              <w:left w:val="nil"/>
              <w:bottom w:val="single" w:sz="4" w:space="0" w:color="auto"/>
              <w:right w:val="single" w:sz="4" w:space="0" w:color="auto"/>
            </w:tcBorders>
            <w:vAlign w:val="center"/>
          </w:tcPr>
          <w:p w14:paraId="694F9115" w14:textId="0BF33D54" w:rsidR="00EA024B" w:rsidRPr="000001DA" w:rsidRDefault="00EA024B" w:rsidP="00096F42">
            <w:pPr>
              <w:shd w:val="clear" w:color="auto" w:fill="FFFFFF" w:themeFill="background1"/>
              <w:jc w:val="both"/>
              <w:rPr>
                <w:rFonts w:ascii="Arial" w:hAnsi="Arial" w:cs="Arial"/>
                <w:sz w:val="18"/>
                <w:szCs w:val="18"/>
              </w:rPr>
            </w:pPr>
            <w:r w:rsidRPr="000001DA">
              <w:rPr>
                <w:rFonts w:ascii="Arial" w:hAnsi="Arial" w:cs="Arial"/>
                <w:sz w:val="18"/>
                <w:szCs w:val="18"/>
              </w:rPr>
              <w:t>La póliza cubre cualquier incidencia de hardware o software que pueda ocurrir con cualquiera de los módulos criptográficos solicitado siempre que el uso del equipo sea bajo condiciones normales de operación.</w:t>
            </w:r>
          </w:p>
        </w:tc>
        <w:tc>
          <w:tcPr>
            <w:tcW w:w="0" w:type="auto"/>
            <w:vMerge/>
            <w:tcBorders>
              <w:left w:val="nil"/>
              <w:bottom w:val="single" w:sz="4" w:space="0" w:color="auto"/>
              <w:right w:val="single" w:sz="4" w:space="0" w:color="auto"/>
            </w:tcBorders>
            <w:vAlign w:val="center"/>
          </w:tcPr>
          <w:p w14:paraId="2C7DCC3D" w14:textId="77777777" w:rsidR="00EA024B" w:rsidRPr="000001DA" w:rsidRDefault="00EA024B" w:rsidP="00096F42">
            <w:pPr>
              <w:shd w:val="clear" w:color="auto" w:fill="FFFFFF" w:themeFill="background1"/>
              <w:jc w:val="both"/>
              <w:rPr>
                <w:rFonts w:ascii="Arial" w:hAnsi="Arial" w:cs="Arial"/>
                <w:b/>
                <w:bCs/>
                <w:sz w:val="18"/>
                <w:szCs w:val="18"/>
              </w:rPr>
            </w:pPr>
          </w:p>
        </w:tc>
      </w:tr>
    </w:tbl>
    <w:p w14:paraId="2EF81E54" w14:textId="77777777" w:rsidR="001C4A5C" w:rsidRPr="004A3640" w:rsidRDefault="001C4A5C" w:rsidP="00096F42">
      <w:pPr>
        <w:shd w:val="clear" w:color="auto" w:fill="FFFFFF" w:themeFill="background1"/>
        <w:jc w:val="both"/>
        <w:rPr>
          <w:rFonts w:ascii="Arial" w:hAnsi="Arial" w:cs="Arial"/>
          <w:sz w:val="20"/>
          <w:szCs w:val="20"/>
        </w:rPr>
      </w:pPr>
    </w:p>
    <w:p w14:paraId="7FB04A83" w14:textId="77777777" w:rsidR="001C4A5C" w:rsidRPr="004A3640" w:rsidRDefault="001C4A5C" w:rsidP="00096F42">
      <w:pPr>
        <w:shd w:val="clear" w:color="auto" w:fill="FFFFFF" w:themeFill="background1"/>
        <w:jc w:val="both"/>
        <w:rPr>
          <w:rFonts w:ascii="Arial" w:hAnsi="Arial" w:cs="Arial"/>
          <w:sz w:val="20"/>
          <w:szCs w:val="20"/>
        </w:rPr>
      </w:pPr>
    </w:p>
    <w:p w14:paraId="2927872A" w14:textId="77777777" w:rsidR="001C4A5C" w:rsidRPr="004A3640" w:rsidRDefault="001C4A5C" w:rsidP="00096F42">
      <w:pPr>
        <w:pStyle w:val="Ttulo1"/>
        <w:shd w:val="clear" w:color="auto" w:fill="FFFFFF" w:themeFill="background1"/>
        <w:spacing w:before="0" w:after="0" w:line="276" w:lineRule="auto"/>
        <w:jc w:val="both"/>
        <w:rPr>
          <w:rFonts w:ascii="Arial" w:hAnsi="Arial" w:cs="Arial"/>
          <w:sz w:val="20"/>
          <w:szCs w:val="20"/>
        </w:rPr>
      </w:pPr>
      <w:bookmarkStart w:id="22" w:name="_Toc203664128"/>
      <w:bookmarkStart w:id="23" w:name="_Toc218609116"/>
      <w:bookmarkEnd w:id="20"/>
      <w:bookmarkEnd w:id="21"/>
      <w:r w:rsidRPr="004A3640">
        <w:rPr>
          <w:rFonts w:ascii="Arial" w:hAnsi="Arial" w:cs="Arial"/>
          <w:sz w:val="20"/>
          <w:szCs w:val="20"/>
        </w:rPr>
        <w:t>Garantía de producción y/o distribución de software.</w:t>
      </w:r>
      <w:bookmarkEnd w:id="22"/>
      <w:bookmarkEnd w:id="23"/>
    </w:p>
    <w:p w14:paraId="6C792E99" w14:textId="77777777" w:rsidR="001C4A5C" w:rsidRPr="004A3640" w:rsidRDefault="001C4A5C" w:rsidP="00096F42">
      <w:pPr>
        <w:shd w:val="clear" w:color="auto" w:fill="FFFFFF" w:themeFill="background1"/>
        <w:rPr>
          <w:rFonts w:ascii="Arial" w:hAnsi="Arial" w:cs="Arial"/>
          <w:sz w:val="20"/>
          <w:szCs w:val="20"/>
        </w:rPr>
      </w:pPr>
    </w:p>
    <w:p w14:paraId="7FFD8356" w14:textId="367D1CF7" w:rsidR="001C4A5C" w:rsidRPr="00094D79" w:rsidRDefault="001771CE" w:rsidP="00096F42">
      <w:pPr>
        <w:shd w:val="clear" w:color="auto" w:fill="FFFFFF" w:themeFill="background1"/>
        <w:spacing w:after="240"/>
        <w:jc w:val="both"/>
        <w:rPr>
          <w:rFonts w:ascii="Arial" w:hAnsi="Arial" w:cs="Arial"/>
          <w:sz w:val="20"/>
          <w:szCs w:val="20"/>
        </w:rPr>
      </w:pPr>
      <w:r>
        <w:rPr>
          <w:rFonts w:ascii="Arial" w:hAnsi="Arial" w:cs="Arial"/>
          <w:sz w:val="20"/>
          <w:szCs w:val="20"/>
        </w:rPr>
        <w:t>A través de la</w:t>
      </w:r>
      <w:r w:rsidR="001C4A5C" w:rsidRPr="00094D79">
        <w:rPr>
          <w:rFonts w:ascii="Arial" w:hAnsi="Arial" w:cs="Arial"/>
          <w:sz w:val="20"/>
          <w:szCs w:val="20"/>
        </w:rPr>
        <w:t xml:space="preserve"> garantía de los servicios requeridos</w:t>
      </w:r>
      <w:r>
        <w:rPr>
          <w:rFonts w:ascii="Arial" w:hAnsi="Arial" w:cs="Arial"/>
          <w:sz w:val="20"/>
          <w:szCs w:val="20"/>
        </w:rPr>
        <w:t>, e</w:t>
      </w:r>
      <w:r w:rsidR="001C4A5C" w:rsidRPr="00094D79">
        <w:rPr>
          <w:rFonts w:ascii="Arial" w:hAnsi="Arial" w:cs="Arial"/>
          <w:sz w:val="20"/>
          <w:szCs w:val="20"/>
        </w:rPr>
        <w:t xml:space="preserve">l proveedor deberá garantizar el software incluido en su propuesta durante la vigencia del </w:t>
      </w:r>
      <w:r w:rsidR="00FA071A">
        <w:rPr>
          <w:rFonts w:ascii="Arial" w:hAnsi="Arial" w:cs="Arial"/>
          <w:sz w:val="20"/>
          <w:szCs w:val="20"/>
        </w:rPr>
        <w:t>contrato,</w:t>
      </w:r>
      <w:r w:rsidR="001C4A5C" w:rsidRPr="00094D79">
        <w:rPr>
          <w:rFonts w:ascii="Arial" w:hAnsi="Arial" w:cs="Arial"/>
          <w:sz w:val="20"/>
          <w:szCs w:val="20"/>
        </w:rPr>
        <w:t xml:space="preserve"> asegurando su correcto funcionamiento para los servicios de instalación y configuración, transferencia de conocimientos, asistencia técnica de integración.</w:t>
      </w:r>
    </w:p>
    <w:p w14:paraId="7DD5EB67" w14:textId="38A2D4FD" w:rsidR="001C4A5C" w:rsidRPr="004A3640" w:rsidRDefault="001C4A5C" w:rsidP="00096F42">
      <w:pPr>
        <w:shd w:val="clear" w:color="auto" w:fill="FFFFFF" w:themeFill="background1"/>
        <w:jc w:val="both"/>
        <w:rPr>
          <w:rFonts w:ascii="Arial" w:hAnsi="Arial" w:cs="Arial"/>
          <w:sz w:val="20"/>
          <w:szCs w:val="20"/>
        </w:rPr>
      </w:pPr>
      <w:r w:rsidRPr="004A3640">
        <w:rPr>
          <w:rFonts w:ascii="Arial" w:hAnsi="Arial" w:cs="Arial"/>
          <w:sz w:val="20"/>
          <w:szCs w:val="20"/>
        </w:rPr>
        <w:t>El administrador del contrato participará involucrando al personal que considere necesario para la adecuación de estándares, la revisión, y autorización de los productos terminados, así como de las respectivas autorizaciones de los resultados de pruebas de los componentes de acuerdo con las fechas establecidas con el proveedor. De no cumplirse lo antes mencionado, el resultado del desarrollo de este proyecto se verá afectado en los mismos parámetros de tiempo y costo, por lo que será necesario realizar una evaluación de dichos impactos, y las responsabilidades de cada parte en estos impactos.</w:t>
      </w:r>
    </w:p>
    <w:p w14:paraId="12B4C987" w14:textId="77777777" w:rsidR="001C4A5C" w:rsidRPr="004A3640" w:rsidRDefault="001C4A5C" w:rsidP="00096F42">
      <w:pPr>
        <w:shd w:val="clear" w:color="auto" w:fill="FFFFFF" w:themeFill="background1"/>
        <w:jc w:val="both"/>
        <w:rPr>
          <w:rFonts w:ascii="Arial" w:hAnsi="Arial" w:cs="Arial"/>
          <w:sz w:val="20"/>
          <w:szCs w:val="20"/>
        </w:rPr>
      </w:pPr>
    </w:p>
    <w:p w14:paraId="3CA4044E" w14:textId="77777777" w:rsidR="001C4A5C" w:rsidRDefault="001C4A5C" w:rsidP="00096F42">
      <w:pPr>
        <w:pStyle w:val="Prrafodelista"/>
        <w:numPr>
          <w:ilvl w:val="0"/>
          <w:numId w:val="27"/>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El proveedor deberá entregar:</w:t>
      </w:r>
    </w:p>
    <w:p w14:paraId="5EDD8E73" w14:textId="77777777" w:rsidR="00080B5E" w:rsidRPr="004A3640" w:rsidRDefault="00080B5E" w:rsidP="00096F42">
      <w:pPr>
        <w:pStyle w:val="Prrafodelista"/>
        <w:shd w:val="clear" w:color="auto" w:fill="FFFFFF" w:themeFill="background1"/>
        <w:contextualSpacing w:val="0"/>
        <w:jc w:val="both"/>
        <w:rPr>
          <w:rFonts w:ascii="Arial" w:hAnsi="Arial" w:cs="Arial"/>
          <w:sz w:val="20"/>
          <w:szCs w:val="20"/>
        </w:rPr>
      </w:pPr>
    </w:p>
    <w:p w14:paraId="7B45EA04" w14:textId="77777777" w:rsidR="001C4A5C" w:rsidRPr="004A3640" w:rsidRDefault="001C4A5C" w:rsidP="00096F42">
      <w:pPr>
        <w:pStyle w:val="Prrafodelista"/>
        <w:numPr>
          <w:ilvl w:val="1"/>
          <w:numId w:val="27"/>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Versiones actuales de productos SeguriData: SeguriSign, SeguriServer y SeguriNotary.</w:t>
      </w:r>
    </w:p>
    <w:p w14:paraId="442F98CF" w14:textId="3F8A3E5F" w:rsidR="001C4A5C" w:rsidRPr="004A3640" w:rsidRDefault="00866E4E" w:rsidP="00096F42">
      <w:pPr>
        <w:pStyle w:val="Prrafodelista"/>
        <w:numPr>
          <w:ilvl w:val="1"/>
          <w:numId w:val="27"/>
        </w:numPr>
        <w:shd w:val="clear" w:color="auto" w:fill="FFFFFF" w:themeFill="background1"/>
        <w:contextualSpacing w:val="0"/>
        <w:jc w:val="both"/>
        <w:rPr>
          <w:rFonts w:ascii="Arial" w:hAnsi="Arial" w:cs="Arial"/>
          <w:sz w:val="20"/>
          <w:szCs w:val="20"/>
        </w:rPr>
      </w:pPr>
      <w:r>
        <w:rPr>
          <w:rFonts w:ascii="Arial" w:hAnsi="Arial" w:cs="Arial"/>
          <w:sz w:val="20"/>
          <w:szCs w:val="20"/>
        </w:rPr>
        <w:t>Asistencia técnica</w:t>
      </w:r>
      <w:r w:rsidR="001C4A5C" w:rsidRPr="004A3640">
        <w:rPr>
          <w:rFonts w:ascii="Arial" w:hAnsi="Arial" w:cs="Arial"/>
          <w:sz w:val="20"/>
          <w:szCs w:val="20"/>
        </w:rPr>
        <w:t xml:space="preserve"> que facilitarán el uso y consumo de las nuevas versiones desplegadas.</w:t>
      </w:r>
    </w:p>
    <w:p w14:paraId="00A7FE48" w14:textId="1D40DF19" w:rsidR="004D590D" w:rsidRPr="0002546B" w:rsidRDefault="001C4A5C" w:rsidP="00096F42">
      <w:pPr>
        <w:pStyle w:val="Prrafodelista"/>
        <w:numPr>
          <w:ilvl w:val="1"/>
          <w:numId w:val="27"/>
        </w:numPr>
        <w:shd w:val="clear" w:color="auto" w:fill="FFFFFF" w:themeFill="background1"/>
        <w:contextualSpacing w:val="0"/>
        <w:jc w:val="both"/>
        <w:rPr>
          <w:rFonts w:ascii="Arial" w:hAnsi="Arial" w:cs="Arial"/>
          <w:sz w:val="20"/>
          <w:szCs w:val="20"/>
        </w:rPr>
      </w:pPr>
      <w:r w:rsidRPr="004A3640">
        <w:rPr>
          <w:rFonts w:ascii="Arial" w:hAnsi="Arial" w:cs="Arial"/>
          <w:sz w:val="20"/>
          <w:szCs w:val="20"/>
        </w:rPr>
        <w:t xml:space="preserve">Acceso a los servicios de criptografía, podría ser vía VPN, con el propósito de revisar </w:t>
      </w:r>
      <w:r w:rsidRPr="00D41383">
        <w:rPr>
          <w:rFonts w:ascii="Arial" w:hAnsi="Arial" w:cs="Arial"/>
          <w:sz w:val="20"/>
          <w:szCs w:val="20"/>
        </w:rPr>
        <w:t>el estado de salud de los componentes con los que se provee este servicio.</w:t>
      </w:r>
    </w:p>
    <w:p w14:paraId="244D036E" w14:textId="77777777" w:rsidR="004D590D" w:rsidRDefault="004D590D" w:rsidP="00096F42">
      <w:pPr>
        <w:shd w:val="clear" w:color="auto" w:fill="FFFFFF" w:themeFill="background1"/>
        <w:rPr>
          <w:rFonts w:ascii="Arial" w:hAnsi="Arial" w:cs="Arial"/>
          <w:iCs/>
          <w:sz w:val="20"/>
          <w:szCs w:val="20"/>
        </w:rPr>
      </w:pPr>
    </w:p>
    <w:p w14:paraId="15610571" w14:textId="0423EF8C" w:rsidR="00EB500B" w:rsidRDefault="00EB500B" w:rsidP="00096F42">
      <w:pPr>
        <w:pStyle w:val="Ttulo1"/>
        <w:numPr>
          <w:ilvl w:val="2"/>
          <w:numId w:val="5"/>
        </w:numPr>
        <w:shd w:val="clear" w:color="auto" w:fill="FFFFFF" w:themeFill="background1"/>
        <w:spacing w:before="0" w:after="0"/>
        <w:ind w:left="851"/>
        <w:rPr>
          <w:rFonts w:ascii="Arial" w:hAnsi="Arial" w:cs="Arial"/>
          <w:sz w:val="20"/>
          <w:szCs w:val="20"/>
        </w:rPr>
      </w:pPr>
      <w:bookmarkStart w:id="24" w:name="_Toc138956293"/>
      <w:bookmarkStart w:id="25" w:name="_Toc173918715"/>
      <w:bookmarkStart w:id="26" w:name="_Toc203664133"/>
      <w:bookmarkStart w:id="27" w:name="_Toc218609117"/>
      <w:r w:rsidRPr="00105E68">
        <w:rPr>
          <w:rFonts w:ascii="Arial" w:hAnsi="Arial" w:cs="Arial"/>
          <w:sz w:val="20"/>
          <w:szCs w:val="20"/>
        </w:rPr>
        <w:t>Acuerdo de Nivel de Servicios (ASL)</w:t>
      </w:r>
      <w:bookmarkEnd w:id="24"/>
      <w:bookmarkEnd w:id="25"/>
      <w:bookmarkEnd w:id="26"/>
      <w:bookmarkEnd w:id="27"/>
    </w:p>
    <w:p w14:paraId="0DF91BBF" w14:textId="77777777" w:rsidR="00096138" w:rsidRPr="00096138" w:rsidRDefault="00096138" w:rsidP="00096F42">
      <w:pPr>
        <w:shd w:val="clear" w:color="auto" w:fill="FFFFFF" w:themeFill="background1"/>
      </w:pPr>
    </w:p>
    <w:p w14:paraId="461A7699" w14:textId="77777777" w:rsidR="00EB500B" w:rsidRPr="004A3640" w:rsidRDefault="00EB500B" w:rsidP="00096F42">
      <w:pPr>
        <w:shd w:val="clear" w:color="auto" w:fill="FFFFFF" w:themeFill="background1"/>
        <w:spacing w:after="240"/>
        <w:jc w:val="both"/>
        <w:rPr>
          <w:rFonts w:ascii="Arial" w:hAnsi="Arial" w:cs="Arial"/>
          <w:sz w:val="20"/>
          <w:szCs w:val="20"/>
        </w:rPr>
      </w:pPr>
      <w:r w:rsidRPr="004A3640">
        <w:rPr>
          <w:rFonts w:ascii="Arial" w:hAnsi="Arial" w:cs="Arial"/>
          <w:sz w:val="20"/>
          <w:szCs w:val="20"/>
        </w:rPr>
        <w:t>El Objetivo General del Acuerdo de Nivel de Servicio que requiere el Instituto consiste en la emisión de información y solución de problemas, y de manera efectiva y oportuna soporte a los productos y servicios de marca Seguridata, instalados en el IMSS.</w:t>
      </w:r>
    </w:p>
    <w:p w14:paraId="7F224339" w14:textId="77777777" w:rsidR="00096138" w:rsidRDefault="00096138" w:rsidP="00096F42">
      <w:pPr>
        <w:pStyle w:val="Ttulo1"/>
        <w:shd w:val="clear" w:color="auto" w:fill="FFFFFF" w:themeFill="background1"/>
        <w:spacing w:before="0" w:after="0" w:line="276" w:lineRule="auto"/>
        <w:jc w:val="both"/>
        <w:rPr>
          <w:rFonts w:ascii="Arial" w:hAnsi="Arial" w:cs="Arial"/>
          <w:sz w:val="20"/>
          <w:szCs w:val="20"/>
        </w:rPr>
      </w:pPr>
      <w:bookmarkStart w:id="28" w:name="_Toc203664134"/>
    </w:p>
    <w:p w14:paraId="4E19C1EA" w14:textId="77777777" w:rsidR="00150F56" w:rsidRDefault="00150F56" w:rsidP="00096F42">
      <w:pPr>
        <w:shd w:val="clear" w:color="auto" w:fill="FFFFFF" w:themeFill="background1"/>
      </w:pPr>
    </w:p>
    <w:p w14:paraId="709EB81E" w14:textId="77777777" w:rsidR="00150F56" w:rsidRDefault="00150F56" w:rsidP="00096F42">
      <w:pPr>
        <w:shd w:val="clear" w:color="auto" w:fill="FFFFFF" w:themeFill="background1"/>
      </w:pPr>
    </w:p>
    <w:p w14:paraId="539F59EB" w14:textId="77777777" w:rsidR="00150F56" w:rsidRDefault="00150F56" w:rsidP="00096F42">
      <w:pPr>
        <w:shd w:val="clear" w:color="auto" w:fill="FFFFFF" w:themeFill="background1"/>
      </w:pPr>
    </w:p>
    <w:p w14:paraId="28D3FE26" w14:textId="77777777" w:rsidR="00150F56" w:rsidRPr="00150F56" w:rsidRDefault="00150F56" w:rsidP="00096F42">
      <w:pPr>
        <w:shd w:val="clear" w:color="auto" w:fill="FFFFFF" w:themeFill="background1"/>
      </w:pPr>
    </w:p>
    <w:p w14:paraId="0044AE6B" w14:textId="4C37436B" w:rsidR="00EB500B" w:rsidRPr="004A3640" w:rsidRDefault="00EB500B" w:rsidP="00096F42">
      <w:pPr>
        <w:pStyle w:val="Ttulo1"/>
        <w:numPr>
          <w:ilvl w:val="2"/>
          <w:numId w:val="5"/>
        </w:numPr>
        <w:shd w:val="clear" w:color="auto" w:fill="FFFFFF" w:themeFill="background1"/>
        <w:spacing w:before="0" w:after="0"/>
        <w:ind w:left="851"/>
        <w:rPr>
          <w:rFonts w:ascii="Arial" w:hAnsi="Arial" w:cs="Arial"/>
          <w:sz w:val="20"/>
          <w:szCs w:val="20"/>
        </w:rPr>
      </w:pPr>
      <w:bookmarkStart w:id="29" w:name="_Toc218609118"/>
      <w:r w:rsidRPr="004A3640">
        <w:rPr>
          <w:rFonts w:ascii="Arial" w:hAnsi="Arial" w:cs="Arial"/>
          <w:sz w:val="20"/>
          <w:szCs w:val="20"/>
        </w:rPr>
        <w:t>Definiciones</w:t>
      </w:r>
      <w:bookmarkEnd w:id="28"/>
      <w:bookmarkEnd w:id="29"/>
    </w:p>
    <w:p w14:paraId="65E3E263" w14:textId="77777777" w:rsidR="00EB500B" w:rsidRPr="004A3640" w:rsidRDefault="00EB500B" w:rsidP="00096F42">
      <w:pPr>
        <w:shd w:val="clear" w:color="auto" w:fill="FFFFFF" w:themeFill="background1"/>
        <w:rPr>
          <w:rFonts w:ascii="Arial" w:hAnsi="Arial" w:cs="Arial"/>
          <w:sz w:val="20"/>
          <w:szCs w:val="20"/>
        </w:rPr>
      </w:pPr>
    </w:p>
    <w:p w14:paraId="7270CD8D" w14:textId="77777777" w:rsidR="00EB500B" w:rsidRPr="004A3640" w:rsidRDefault="00EB500B" w:rsidP="00096F42">
      <w:pPr>
        <w:shd w:val="clear" w:color="auto" w:fill="FFFFFF" w:themeFill="background1"/>
        <w:spacing w:after="240"/>
        <w:jc w:val="both"/>
        <w:rPr>
          <w:rFonts w:ascii="Arial" w:hAnsi="Arial" w:cs="Arial"/>
          <w:sz w:val="20"/>
          <w:szCs w:val="20"/>
        </w:rPr>
      </w:pPr>
      <w:r w:rsidRPr="004A3640">
        <w:rPr>
          <w:rFonts w:ascii="Arial" w:hAnsi="Arial" w:cs="Arial"/>
          <w:sz w:val="20"/>
          <w:szCs w:val="20"/>
        </w:rPr>
        <w:t>Se deberá entender por parte del proveedor que las palabras y términos que a continuación se relacionan en este documento, tendrán el significado que se precisa, ya sea que se usen en particular o de manera general:</w:t>
      </w:r>
    </w:p>
    <w:p w14:paraId="6C8A7D6D" w14:textId="77777777" w:rsidR="00EB500B" w:rsidRPr="004A3640" w:rsidRDefault="00EB500B" w:rsidP="00096F42">
      <w:pPr>
        <w:shd w:val="clear" w:color="auto" w:fill="FFFFFF" w:themeFill="background1"/>
        <w:spacing w:after="240"/>
        <w:jc w:val="both"/>
        <w:rPr>
          <w:rFonts w:ascii="Arial" w:hAnsi="Arial" w:cs="Arial"/>
          <w:sz w:val="20"/>
          <w:szCs w:val="20"/>
        </w:rPr>
      </w:pPr>
      <w:r w:rsidRPr="004A3640">
        <w:rPr>
          <w:rFonts w:ascii="Arial" w:hAnsi="Arial" w:cs="Arial"/>
          <w:b/>
          <w:bCs/>
          <w:sz w:val="20"/>
          <w:szCs w:val="20"/>
        </w:rPr>
        <w:t>Incidente de Disponibilidad de Plataforma:</w:t>
      </w:r>
      <w:r w:rsidRPr="004A3640">
        <w:rPr>
          <w:rFonts w:ascii="Arial" w:hAnsi="Arial" w:cs="Arial"/>
          <w:sz w:val="20"/>
          <w:szCs w:val="20"/>
        </w:rPr>
        <w:t xml:space="preserve"> Cualquier evento o suceso que no es parte de la operación normal del software, que ocasiona o puede ocasionar una interrupción total en el servicio que proporciona el propio software, afectando así completamente la operación cotidiana y eficiente del servicio que la IMSS ofrece.</w:t>
      </w:r>
    </w:p>
    <w:p w14:paraId="17FAAB52" w14:textId="77777777" w:rsidR="00EB500B" w:rsidRPr="004A3640" w:rsidRDefault="00EB500B" w:rsidP="00096F42">
      <w:pPr>
        <w:shd w:val="clear" w:color="auto" w:fill="FFFFFF" w:themeFill="background1"/>
        <w:spacing w:after="240"/>
        <w:jc w:val="both"/>
        <w:rPr>
          <w:rFonts w:ascii="Arial" w:hAnsi="Arial" w:cs="Arial"/>
          <w:sz w:val="20"/>
          <w:szCs w:val="20"/>
        </w:rPr>
      </w:pPr>
      <w:r w:rsidRPr="004A3640">
        <w:rPr>
          <w:rFonts w:ascii="Arial" w:hAnsi="Arial" w:cs="Arial"/>
          <w:b/>
          <w:bCs/>
          <w:sz w:val="20"/>
          <w:szCs w:val="20"/>
        </w:rPr>
        <w:t>Incidente de Operación:</w:t>
      </w:r>
      <w:r w:rsidRPr="004A3640">
        <w:rPr>
          <w:rFonts w:ascii="Arial" w:hAnsi="Arial" w:cs="Arial"/>
          <w:sz w:val="20"/>
          <w:szCs w:val="20"/>
        </w:rPr>
        <w:t xml:space="preserve"> Cualquier evento o suceso derivado de la incorrecta operación de los usuarios afectando así la operación cotidiana y eficiente de los usuarios finales, mismo que requiere apoyo para aclarar todas aquellas dudas sobre la correcta operación de la plataforma.</w:t>
      </w:r>
    </w:p>
    <w:p w14:paraId="068B31D9" w14:textId="77777777" w:rsidR="00EB500B" w:rsidRPr="004A3640" w:rsidRDefault="00EB500B" w:rsidP="00096F42">
      <w:pPr>
        <w:shd w:val="clear" w:color="auto" w:fill="FFFFFF" w:themeFill="background1"/>
        <w:spacing w:after="240"/>
        <w:jc w:val="both"/>
        <w:rPr>
          <w:rFonts w:ascii="Arial" w:hAnsi="Arial" w:cs="Arial"/>
          <w:sz w:val="20"/>
          <w:szCs w:val="20"/>
        </w:rPr>
      </w:pPr>
      <w:r w:rsidRPr="004A3640">
        <w:rPr>
          <w:rFonts w:ascii="Arial" w:hAnsi="Arial" w:cs="Arial"/>
          <w:b/>
          <w:sz w:val="20"/>
          <w:szCs w:val="20"/>
        </w:rPr>
        <w:t>Soporte telefónico:</w:t>
      </w:r>
      <w:r w:rsidRPr="004A3640">
        <w:rPr>
          <w:rFonts w:ascii="Arial" w:hAnsi="Arial" w:cs="Arial"/>
          <w:sz w:val="20"/>
          <w:szCs w:val="20"/>
        </w:rPr>
        <w:t xml:space="preserve"> Cuando ocurre un incidente y el IMSS se comunica telefónicamente el proveedor para describir la falla. El ingeniero recopila algunos datos cómo: el servicio del que se trata, fecha y hora de momento en el que sucedió el incidente, bajo qué circunstancias se presenta el caso o incidente; así como los datos de la IMSS y del contacto que está reportando el incidente. Una vez que el Ingeniero efectué el levantamiento de información pertinente, deberá enforcarse a resolver lo más rápido posible el incidente para reanudar la operación normal del servicio.</w:t>
      </w:r>
    </w:p>
    <w:p w14:paraId="25040922" w14:textId="77777777" w:rsidR="00EB500B" w:rsidRPr="004A3640" w:rsidRDefault="00EB500B" w:rsidP="00096F42">
      <w:pPr>
        <w:shd w:val="clear" w:color="auto" w:fill="FFFFFF" w:themeFill="background1"/>
        <w:spacing w:after="240"/>
        <w:jc w:val="both"/>
        <w:rPr>
          <w:rFonts w:ascii="Arial" w:hAnsi="Arial" w:cs="Arial"/>
          <w:sz w:val="20"/>
          <w:szCs w:val="20"/>
        </w:rPr>
      </w:pPr>
      <w:r w:rsidRPr="004A3640">
        <w:rPr>
          <w:rFonts w:ascii="Arial" w:hAnsi="Arial" w:cs="Arial"/>
          <w:b/>
          <w:sz w:val="20"/>
          <w:szCs w:val="20"/>
        </w:rPr>
        <w:t>Infraestructura SaaS de marca SeguriData:</w:t>
      </w:r>
      <w:r w:rsidRPr="004A3640">
        <w:rPr>
          <w:rFonts w:ascii="Arial" w:hAnsi="Arial" w:cs="Arial"/>
          <w:sz w:val="20"/>
          <w:szCs w:val="20"/>
        </w:rPr>
        <w:t xml:space="preserve"> Se refiere a la modalidad de implementación de “Aplicaciones como un Servicio” (Software as a Service) en la que la IMSS consume recursos y servicios para el procesamiento de información en la Nube de</w:t>
      </w:r>
      <w:r w:rsidRPr="004A3640">
        <w:rPr>
          <w:rFonts w:ascii="Arial" w:hAnsi="Arial" w:cs="Arial"/>
          <w:b/>
          <w:sz w:val="20"/>
          <w:szCs w:val="20"/>
        </w:rPr>
        <w:t xml:space="preserve"> </w:t>
      </w:r>
      <w:r w:rsidRPr="004A3640">
        <w:rPr>
          <w:rFonts w:ascii="Arial" w:hAnsi="Arial" w:cs="Arial"/>
          <w:sz w:val="20"/>
          <w:szCs w:val="20"/>
        </w:rPr>
        <w:t>SeguriData, la plataforma es administrada por</w:t>
      </w:r>
      <w:r w:rsidRPr="004A3640">
        <w:rPr>
          <w:rFonts w:ascii="Arial" w:hAnsi="Arial" w:cs="Arial"/>
          <w:b/>
          <w:sz w:val="20"/>
          <w:szCs w:val="20"/>
        </w:rPr>
        <w:t xml:space="preserve"> </w:t>
      </w:r>
      <w:r w:rsidRPr="004A3640">
        <w:rPr>
          <w:rFonts w:ascii="Arial" w:hAnsi="Arial" w:cs="Arial"/>
          <w:bCs/>
          <w:sz w:val="20"/>
          <w:szCs w:val="20"/>
        </w:rPr>
        <w:t>tecnología</w:t>
      </w:r>
      <w:r w:rsidRPr="004A3640">
        <w:rPr>
          <w:rFonts w:ascii="Arial" w:hAnsi="Arial" w:cs="Arial"/>
          <w:b/>
          <w:sz w:val="20"/>
          <w:szCs w:val="20"/>
        </w:rPr>
        <w:t xml:space="preserve"> </w:t>
      </w:r>
      <w:r w:rsidRPr="004A3640">
        <w:rPr>
          <w:rFonts w:ascii="Arial" w:hAnsi="Arial" w:cs="Arial"/>
          <w:sz w:val="20"/>
          <w:szCs w:val="20"/>
        </w:rPr>
        <w:t>SeguriData.</w:t>
      </w:r>
    </w:p>
    <w:p w14:paraId="26DF12C7" w14:textId="77777777" w:rsidR="00EB500B" w:rsidRPr="004A3640" w:rsidRDefault="00EB500B" w:rsidP="00096F42">
      <w:pPr>
        <w:shd w:val="clear" w:color="auto" w:fill="FFFFFF" w:themeFill="background1"/>
        <w:spacing w:after="240"/>
        <w:jc w:val="both"/>
        <w:rPr>
          <w:rFonts w:ascii="Arial" w:hAnsi="Arial" w:cs="Arial"/>
          <w:sz w:val="20"/>
          <w:szCs w:val="20"/>
        </w:rPr>
      </w:pPr>
      <w:r w:rsidRPr="004A3640">
        <w:rPr>
          <w:rFonts w:ascii="Arial" w:hAnsi="Arial" w:cs="Arial"/>
          <w:b/>
          <w:sz w:val="20"/>
          <w:szCs w:val="20"/>
        </w:rPr>
        <w:t>Servicios en la nube:</w:t>
      </w:r>
      <w:r w:rsidRPr="004A3640">
        <w:rPr>
          <w:rFonts w:ascii="Arial" w:hAnsi="Arial" w:cs="Arial"/>
          <w:sz w:val="20"/>
          <w:szCs w:val="20"/>
        </w:rPr>
        <w:t xml:space="preserve"> Hace referencia a un conjunto de recursos para el proceso de información electrónica y que son expuestos en distintas verticales de negocio ofrecidos a través de internet o en redes privadas. </w:t>
      </w:r>
    </w:p>
    <w:p w14:paraId="56E02353" w14:textId="77777777" w:rsidR="00EB500B" w:rsidRPr="004A3640" w:rsidRDefault="00EB500B" w:rsidP="00096F42">
      <w:pPr>
        <w:shd w:val="clear" w:color="auto" w:fill="FFFFFF" w:themeFill="background1"/>
        <w:spacing w:after="240"/>
        <w:jc w:val="both"/>
        <w:rPr>
          <w:rFonts w:ascii="Arial" w:hAnsi="Arial" w:cs="Arial"/>
          <w:sz w:val="20"/>
          <w:szCs w:val="20"/>
        </w:rPr>
      </w:pPr>
      <w:r w:rsidRPr="004A3640">
        <w:rPr>
          <w:rFonts w:ascii="Arial" w:hAnsi="Arial" w:cs="Arial"/>
          <w:b/>
          <w:bCs/>
          <w:sz w:val="20"/>
          <w:szCs w:val="20"/>
        </w:rPr>
        <w:t>Reclamación:</w:t>
      </w:r>
      <w:r w:rsidRPr="004A3640">
        <w:rPr>
          <w:rFonts w:ascii="Arial" w:hAnsi="Arial" w:cs="Arial"/>
          <w:sz w:val="20"/>
          <w:szCs w:val="20"/>
        </w:rPr>
        <w:t xml:space="preserve"> Hace referencia a una reclamación presentada al proveedor por el IMSS en virtud de los acuerdos de nivel de servicio en que se indica el incumplimiento de la disponibilidad de los servicios y la posible retribución de servicios al IMSS.</w:t>
      </w:r>
    </w:p>
    <w:p w14:paraId="6FB8087B" w14:textId="61EBB701" w:rsidR="00EB500B" w:rsidRPr="004A3640" w:rsidRDefault="00EB500B" w:rsidP="00096F42">
      <w:pPr>
        <w:shd w:val="clear" w:color="auto" w:fill="FFFFFF" w:themeFill="background1"/>
        <w:spacing w:after="240"/>
        <w:jc w:val="both"/>
        <w:rPr>
          <w:rFonts w:ascii="Arial" w:hAnsi="Arial" w:cs="Arial"/>
          <w:sz w:val="20"/>
          <w:szCs w:val="20"/>
        </w:rPr>
      </w:pPr>
      <w:r w:rsidRPr="004A3640">
        <w:rPr>
          <w:rFonts w:ascii="Arial" w:hAnsi="Arial" w:cs="Arial"/>
          <w:b/>
          <w:bCs/>
          <w:sz w:val="20"/>
          <w:szCs w:val="20"/>
        </w:rPr>
        <w:t>Abono de servicio:</w:t>
      </w:r>
      <w:r w:rsidRPr="004A3640">
        <w:rPr>
          <w:rFonts w:ascii="Arial" w:hAnsi="Arial" w:cs="Arial"/>
          <w:sz w:val="20"/>
          <w:szCs w:val="20"/>
        </w:rPr>
        <w:t xml:space="preserve"> deberá considerarse como un porcentaje del de tiempo mensual del servicio que el proveedor deberá en su caso abonar a la IMSS en virtud de una r</w:t>
      </w:r>
      <w:r w:rsidR="00AF42F8">
        <w:rPr>
          <w:rFonts w:ascii="Arial" w:hAnsi="Arial" w:cs="Arial"/>
          <w:sz w:val="20"/>
          <w:szCs w:val="20"/>
        </w:rPr>
        <w:t>e</w:t>
      </w:r>
      <w:r w:rsidRPr="004A3640">
        <w:rPr>
          <w:rFonts w:ascii="Arial" w:hAnsi="Arial" w:cs="Arial"/>
          <w:sz w:val="20"/>
          <w:szCs w:val="20"/>
        </w:rPr>
        <w:t>clamación justificada.</w:t>
      </w:r>
    </w:p>
    <w:p w14:paraId="022A5504" w14:textId="77777777" w:rsidR="00EB500B" w:rsidRDefault="00EB500B" w:rsidP="00096F42">
      <w:pPr>
        <w:shd w:val="clear" w:color="auto" w:fill="FFFFFF" w:themeFill="background1"/>
        <w:spacing w:after="240"/>
        <w:jc w:val="both"/>
        <w:rPr>
          <w:rFonts w:ascii="Arial" w:hAnsi="Arial" w:cs="Arial"/>
          <w:b/>
          <w:bCs/>
          <w:i/>
          <w:iCs/>
          <w:sz w:val="20"/>
          <w:szCs w:val="20"/>
        </w:rPr>
      </w:pPr>
      <w:r w:rsidRPr="004A3640">
        <w:rPr>
          <w:rFonts w:ascii="Arial" w:hAnsi="Arial" w:cs="Arial"/>
          <w:b/>
          <w:bCs/>
          <w:sz w:val="20"/>
          <w:szCs w:val="20"/>
        </w:rPr>
        <w:t>Conectividad externa:</w:t>
      </w:r>
      <w:r w:rsidRPr="004A3640">
        <w:rPr>
          <w:rFonts w:ascii="Arial" w:hAnsi="Arial" w:cs="Arial"/>
          <w:sz w:val="20"/>
          <w:szCs w:val="20"/>
        </w:rPr>
        <w:t xml:space="preserve"> Es el tráfico de red bidireccional a través de los protocolos admitidos como UDP y TCP que se puede enviar y recibir de una dirección IP pública</w:t>
      </w:r>
      <w:r w:rsidRPr="004A3640">
        <w:rPr>
          <w:rFonts w:ascii="Arial" w:hAnsi="Arial" w:cs="Arial"/>
          <w:b/>
          <w:bCs/>
          <w:i/>
          <w:iCs/>
          <w:sz w:val="20"/>
          <w:szCs w:val="20"/>
        </w:rPr>
        <w:t>.</w:t>
      </w:r>
    </w:p>
    <w:p w14:paraId="5156C4E5" w14:textId="77777777" w:rsidR="00AF42F8" w:rsidRDefault="00AF42F8" w:rsidP="00096F42">
      <w:pPr>
        <w:shd w:val="clear" w:color="auto" w:fill="FFFFFF" w:themeFill="background1"/>
        <w:spacing w:after="240"/>
        <w:jc w:val="both"/>
        <w:rPr>
          <w:rFonts w:ascii="Arial" w:hAnsi="Arial" w:cs="Arial"/>
          <w:b/>
          <w:bCs/>
          <w:i/>
          <w:iCs/>
          <w:sz w:val="20"/>
          <w:szCs w:val="20"/>
        </w:rPr>
      </w:pPr>
    </w:p>
    <w:p w14:paraId="22A5F03F" w14:textId="77777777" w:rsidR="00AF42F8" w:rsidRDefault="00AF42F8" w:rsidP="00096F42">
      <w:pPr>
        <w:shd w:val="clear" w:color="auto" w:fill="FFFFFF" w:themeFill="background1"/>
        <w:spacing w:after="240"/>
        <w:jc w:val="both"/>
        <w:rPr>
          <w:rFonts w:ascii="Arial" w:hAnsi="Arial" w:cs="Arial"/>
          <w:b/>
          <w:bCs/>
          <w:i/>
          <w:iCs/>
          <w:sz w:val="20"/>
          <w:szCs w:val="20"/>
        </w:rPr>
      </w:pPr>
    </w:p>
    <w:p w14:paraId="07AB25FC" w14:textId="77777777" w:rsidR="00AF42F8" w:rsidRDefault="00AF42F8" w:rsidP="00096F42">
      <w:pPr>
        <w:shd w:val="clear" w:color="auto" w:fill="FFFFFF" w:themeFill="background1"/>
        <w:spacing w:after="240"/>
        <w:jc w:val="both"/>
        <w:rPr>
          <w:rFonts w:ascii="Arial" w:hAnsi="Arial" w:cs="Arial"/>
          <w:b/>
          <w:bCs/>
          <w:i/>
          <w:iCs/>
          <w:sz w:val="20"/>
          <w:szCs w:val="20"/>
        </w:rPr>
      </w:pPr>
    </w:p>
    <w:p w14:paraId="7F3239AA" w14:textId="77777777" w:rsidR="00AF42F8" w:rsidRDefault="00AF42F8" w:rsidP="00096F42">
      <w:pPr>
        <w:shd w:val="clear" w:color="auto" w:fill="FFFFFF" w:themeFill="background1"/>
        <w:spacing w:after="240"/>
        <w:jc w:val="both"/>
        <w:rPr>
          <w:rFonts w:ascii="Arial" w:hAnsi="Arial" w:cs="Arial"/>
          <w:b/>
          <w:bCs/>
          <w:i/>
          <w:iCs/>
          <w:sz w:val="20"/>
          <w:szCs w:val="20"/>
        </w:rPr>
      </w:pPr>
    </w:p>
    <w:p w14:paraId="3FA28D6E" w14:textId="77777777" w:rsidR="00AF42F8" w:rsidRPr="004A3640" w:rsidRDefault="00AF42F8" w:rsidP="00096F42">
      <w:pPr>
        <w:shd w:val="clear" w:color="auto" w:fill="FFFFFF" w:themeFill="background1"/>
        <w:spacing w:after="240"/>
        <w:jc w:val="both"/>
        <w:rPr>
          <w:rFonts w:ascii="Arial" w:hAnsi="Arial" w:cs="Arial"/>
          <w:b/>
          <w:bCs/>
          <w:i/>
          <w:iCs/>
          <w:sz w:val="20"/>
          <w:szCs w:val="20"/>
        </w:rPr>
      </w:pPr>
    </w:p>
    <w:p w14:paraId="6FEEC330" w14:textId="459C2F6A" w:rsidR="00271AFB" w:rsidRPr="00746EE0" w:rsidRDefault="00271AFB" w:rsidP="00096F42">
      <w:pPr>
        <w:pStyle w:val="Ttulo1"/>
        <w:numPr>
          <w:ilvl w:val="2"/>
          <w:numId w:val="5"/>
        </w:numPr>
        <w:shd w:val="clear" w:color="auto" w:fill="FFFFFF" w:themeFill="background1"/>
        <w:spacing w:before="0" w:after="0"/>
        <w:ind w:left="851"/>
        <w:rPr>
          <w:rFonts w:ascii="Arial" w:hAnsi="Arial" w:cs="Arial"/>
          <w:sz w:val="20"/>
          <w:szCs w:val="20"/>
        </w:rPr>
      </w:pPr>
      <w:bookmarkStart w:id="30" w:name="_Toc218609119"/>
      <w:r w:rsidRPr="00746EE0">
        <w:rPr>
          <w:rFonts w:ascii="Arial" w:hAnsi="Arial" w:cs="Arial"/>
          <w:sz w:val="20"/>
          <w:szCs w:val="20"/>
        </w:rPr>
        <w:t xml:space="preserve">Perfil del </w:t>
      </w:r>
      <w:r w:rsidR="00B529A4" w:rsidRPr="00746EE0">
        <w:rPr>
          <w:rFonts w:ascii="Arial" w:hAnsi="Arial" w:cs="Arial"/>
          <w:sz w:val="20"/>
          <w:szCs w:val="20"/>
        </w:rPr>
        <w:t>p</w:t>
      </w:r>
      <w:r w:rsidRPr="00746EE0">
        <w:rPr>
          <w:rFonts w:ascii="Arial" w:hAnsi="Arial" w:cs="Arial"/>
          <w:sz w:val="20"/>
          <w:szCs w:val="20"/>
        </w:rPr>
        <w:t>roveedor</w:t>
      </w:r>
      <w:bookmarkEnd w:id="30"/>
    </w:p>
    <w:p w14:paraId="4491B2BD" w14:textId="77777777" w:rsidR="003C6F71" w:rsidRDefault="003C6F71" w:rsidP="00096F42">
      <w:pPr>
        <w:shd w:val="clear" w:color="auto" w:fill="FFFFFF" w:themeFill="background1"/>
        <w:jc w:val="both"/>
        <w:rPr>
          <w:rFonts w:ascii="Arial" w:hAnsi="Arial" w:cs="Arial"/>
          <w:i/>
          <w:color w:val="0000FF"/>
          <w:sz w:val="20"/>
          <w:szCs w:val="20"/>
        </w:rPr>
      </w:pPr>
    </w:p>
    <w:p w14:paraId="052E7AC1" w14:textId="18411306" w:rsidR="000C2160" w:rsidRPr="00096F42" w:rsidRDefault="000C2160" w:rsidP="00096F42">
      <w:pPr>
        <w:shd w:val="clear" w:color="auto" w:fill="FFFFFF" w:themeFill="background1"/>
        <w:jc w:val="both"/>
        <w:rPr>
          <w:rFonts w:ascii="Arial" w:hAnsi="Arial" w:cs="Arial"/>
          <w:iCs/>
          <w:sz w:val="20"/>
          <w:szCs w:val="20"/>
        </w:rPr>
      </w:pPr>
      <w:r w:rsidRPr="00096F42">
        <w:rPr>
          <w:rFonts w:ascii="Arial" w:hAnsi="Arial" w:cs="Arial"/>
          <w:iCs/>
          <w:sz w:val="20"/>
          <w:szCs w:val="20"/>
        </w:rPr>
        <w:t xml:space="preserve">Se requiere </w:t>
      </w:r>
      <w:r w:rsidR="001263E4" w:rsidRPr="00096F42">
        <w:rPr>
          <w:rFonts w:ascii="Arial" w:hAnsi="Arial" w:cs="Arial"/>
          <w:iCs/>
          <w:sz w:val="20"/>
          <w:szCs w:val="20"/>
        </w:rPr>
        <w:t>un escrito firmado por el representante legal del proveedor en el cual manifieste que cuenta con</w:t>
      </w:r>
      <w:r w:rsidRPr="00096F42">
        <w:rPr>
          <w:rFonts w:ascii="Arial" w:hAnsi="Arial" w:cs="Arial"/>
          <w:iCs/>
          <w:sz w:val="20"/>
          <w:szCs w:val="20"/>
        </w:rPr>
        <w:t xml:space="preserve"> las capacidades para emitir certificados Digitales considerando este como documento electrónico que emite una Autoridad, el cual identifica al firmante y establece un vínculo entre él y su la clave privada</w:t>
      </w:r>
      <w:r w:rsidR="001263E4" w:rsidRPr="00096F42">
        <w:rPr>
          <w:rFonts w:ascii="Arial" w:hAnsi="Arial" w:cs="Arial"/>
          <w:iCs/>
          <w:sz w:val="20"/>
          <w:szCs w:val="20"/>
        </w:rPr>
        <w:t>, con</w:t>
      </w:r>
      <w:r w:rsidRPr="00096F42">
        <w:rPr>
          <w:rFonts w:ascii="Arial" w:hAnsi="Arial" w:cs="Arial"/>
          <w:iCs/>
          <w:sz w:val="20"/>
          <w:szCs w:val="20"/>
        </w:rPr>
        <w:t xml:space="preserve"> un certificado digital y un sistema de criptografía que en su caso generen firmas electrónicas avanzadas.</w:t>
      </w:r>
    </w:p>
    <w:p w14:paraId="6327FFC9" w14:textId="77777777" w:rsidR="000C2160" w:rsidRPr="00096F42" w:rsidRDefault="000C2160" w:rsidP="00096F42">
      <w:pPr>
        <w:shd w:val="clear" w:color="auto" w:fill="FFFFFF" w:themeFill="background1"/>
        <w:jc w:val="both"/>
        <w:rPr>
          <w:rFonts w:ascii="Arial" w:hAnsi="Arial" w:cs="Arial"/>
          <w:iCs/>
          <w:sz w:val="20"/>
          <w:szCs w:val="20"/>
        </w:rPr>
      </w:pPr>
    </w:p>
    <w:p w14:paraId="108CB706" w14:textId="77777777" w:rsidR="000C2160" w:rsidRPr="00096F42" w:rsidRDefault="000C2160" w:rsidP="00096F42">
      <w:pPr>
        <w:shd w:val="clear" w:color="auto" w:fill="FFFFFF" w:themeFill="background1"/>
        <w:jc w:val="both"/>
        <w:rPr>
          <w:rFonts w:ascii="Arial" w:hAnsi="Arial" w:cs="Arial"/>
          <w:iCs/>
          <w:sz w:val="20"/>
          <w:szCs w:val="20"/>
        </w:rPr>
      </w:pPr>
      <w:r w:rsidRPr="00096F42">
        <w:rPr>
          <w:rFonts w:ascii="Arial" w:hAnsi="Arial" w:cs="Arial"/>
          <w:iCs/>
          <w:sz w:val="20"/>
          <w:szCs w:val="20"/>
        </w:rPr>
        <w:t>Así como la de un proveedor acreditado por la Secretaría de Economía como Prestador de Servicios de Certificación (PSC) autorizado como una Autoridad para emitir certificados digitales con validez jurídica que permiten sustituir una firma autógrafa por firma electrónica para efectos legales.</w:t>
      </w:r>
    </w:p>
    <w:p w14:paraId="015619AE" w14:textId="77777777" w:rsidR="000C2160" w:rsidRPr="00096F42" w:rsidRDefault="000C2160" w:rsidP="00096F42">
      <w:pPr>
        <w:shd w:val="clear" w:color="auto" w:fill="FFFFFF" w:themeFill="background1"/>
        <w:jc w:val="both"/>
        <w:rPr>
          <w:rFonts w:ascii="Arial" w:hAnsi="Arial" w:cs="Arial"/>
          <w:iCs/>
          <w:sz w:val="20"/>
          <w:szCs w:val="20"/>
        </w:rPr>
      </w:pPr>
    </w:p>
    <w:p w14:paraId="5F23DA09" w14:textId="77777777" w:rsidR="000C2160" w:rsidRPr="00866E4E" w:rsidRDefault="000C2160" w:rsidP="00096F42">
      <w:pPr>
        <w:shd w:val="clear" w:color="auto" w:fill="FFFFFF" w:themeFill="background1"/>
        <w:spacing w:after="240"/>
        <w:jc w:val="both"/>
        <w:rPr>
          <w:rFonts w:ascii="Arial" w:hAnsi="Arial" w:cs="Arial"/>
          <w:sz w:val="20"/>
          <w:szCs w:val="20"/>
        </w:rPr>
      </w:pPr>
      <w:r w:rsidRPr="00096F42">
        <w:rPr>
          <w:rFonts w:ascii="Arial" w:hAnsi="Arial" w:cs="Arial"/>
          <w:sz w:val="20"/>
          <w:szCs w:val="20"/>
        </w:rPr>
        <w:t>Así mismo que cuente con la acreditación de la constancia de conservación de mensajes de datos (Constancia NOM151) el cual representa un documento electrónico, emitido bajo los lineamientos definidos en la Norma Oficial Mexicana NOM-151-SCFI-2002, que permite garantizar que la información electrónica de la cual se le solicita una constancia existió en un tiempo y características específicos.</w:t>
      </w:r>
    </w:p>
    <w:p w14:paraId="525329EC" w14:textId="77777777" w:rsidR="00271AFB" w:rsidRPr="00746EE0" w:rsidRDefault="00271AFB" w:rsidP="00096F42">
      <w:pPr>
        <w:pStyle w:val="Ttulo1"/>
        <w:numPr>
          <w:ilvl w:val="2"/>
          <w:numId w:val="5"/>
        </w:numPr>
        <w:shd w:val="clear" w:color="auto" w:fill="FFFFFF" w:themeFill="background1"/>
        <w:spacing w:before="0" w:after="0"/>
        <w:ind w:left="851"/>
        <w:rPr>
          <w:rFonts w:ascii="Arial" w:hAnsi="Arial" w:cs="Arial"/>
          <w:sz w:val="20"/>
          <w:szCs w:val="20"/>
        </w:rPr>
      </w:pPr>
      <w:bookmarkStart w:id="31" w:name="_Toc218609120"/>
      <w:r w:rsidRPr="00746EE0">
        <w:rPr>
          <w:rFonts w:ascii="Arial" w:hAnsi="Arial" w:cs="Arial"/>
          <w:sz w:val="20"/>
          <w:szCs w:val="20"/>
        </w:rPr>
        <w:t>Condiciones técnicas de aceptación de entregable</w:t>
      </w:r>
      <w:bookmarkEnd w:id="31"/>
    </w:p>
    <w:p w14:paraId="24934385" w14:textId="77777777" w:rsidR="003C6F71" w:rsidRDefault="003C6F71" w:rsidP="00096F42">
      <w:pPr>
        <w:shd w:val="clear" w:color="auto" w:fill="FFFFFF" w:themeFill="background1"/>
        <w:jc w:val="both"/>
        <w:rPr>
          <w:rFonts w:ascii="Arial" w:hAnsi="Arial" w:cs="Arial"/>
          <w:i/>
          <w:color w:val="0000FF"/>
          <w:sz w:val="20"/>
          <w:szCs w:val="20"/>
        </w:rPr>
      </w:pPr>
    </w:p>
    <w:tbl>
      <w:tblPr>
        <w:tblW w:w="90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0"/>
        <w:gridCol w:w="5561"/>
        <w:gridCol w:w="2973"/>
      </w:tblGrid>
      <w:tr w:rsidR="00410F46" w:rsidRPr="004A3640" w14:paraId="1EA3CC37" w14:textId="77777777" w:rsidTr="00096F42">
        <w:trPr>
          <w:trHeight w:val="492"/>
          <w:jc w:val="center"/>
        </w:trPr>
        <w:tc>
          <w:tcPr>
            <w:tcW w:w="530" w:type="dxa"/>
            <w:shd w:val="clear" w:color="auto" w:fill="E7E6E6" w:themeFill="background2"/>
            <w:vAlign w:val="center"/>
          </w:tcPr>
          <w:p w14:paraId="417E44CA" w14:textId="77777777" w:rsidR="00410F46" w:rsidRPr="004A3640" w:rsidRDefault="00410F46" w:rsidP="00096F42">
            <w:pPr>
              <w:shd w:val="clear" w:color="auto" w:fill="FFFFFF" w:themeFill="background1"/>
              <w:spacing w:line="276" w:lineRule="auto"/>
              <w:jc w:val="center"/>
              <w:rPr>
                <w:rFonts w:ascii="Arial" w:eastAsia="Arial" w:hAnsi="Arial" w:cs="Arial"/>
                <w:b/>
                <w:bCs/>
                <w:sz w:val="20"/>
                <w:szCs w:val="20"/>
              </w:rPr>
            </w:pPr>
            <w:r w:rsidRPr="004A3640">
              <w:rPr>
                <w:rFonts w:ascii="Arial" w:eastAsia="Arial" w:hAnsi="Arial" w:cs="Arial"/>
                <w:b/>
                <w:bCs/>
                <w:sz w:val="20"/>
                <w:szCs w:val="20"/>
              </w:rPr>
              <w:t>No</w:t>
            </w:r>
          </w:p>
        </w:tc>
        <w:tc>
          <w:tcPr>
            <w:tcW w:w="5561" w:type="dxa"/>
            <w:shd w:val="clear" w:color="auto" w:fill="E7E6E6" w:themeFill="background2"/>
            <w:vAlign w:val="center"/>
          </w:tcPr>
          <w:p w14:paraId="2421DDCA" w14:textId="77777777" w:rsidR="00410F46" w:rsidRPr="004A3640" w:rsidRDefault="00410F46" w:rsidP="00096F42">
            <w:pPr>
              <w:shd w:val="clear" w:color="auto" w:fill="FFFFFF" w:themeFill="background1"/>
              <w:spacing w:line="276" w:lineRule="auto"/>
              <w:jc w:val="center"/>
              <w:rPr>
                <w:rFonts w:ascii="Arial" w:eastAsia="Arial" w:hAnsi="Arial" w:cs="Arial"/>
                <w:b/>
                <w:bCs/>
                <w:sz w:val="20"/>
                <w:szCs w:val="20"/>
              </w:rPr>
            </w:pPr>
            <w:r w:rsidRPr="004A3640">
              <w:rPr>
                <w:rFonts w:ascii="Arial" w:eastAsia="Arial" w:hAnsi="Arial" w:cs="Arial"/>
                <w:b/>
                <w:bCs/>
                <w:sz w:val="20"/>
                <w:szCs w:val="20"/>
              </w:rPr>
              <w:t>Entregable que deberá sustentar el servicio</w:t>
            </w:r>
          </w:p>
        </w:tc>
        <w:tc>
          <w:tcPr>
            <w:tcW w:w="2973" w:type="dxa"/>
            <w:shd w:val="clear" w:color="auto" w:fill="E7E6E6" w:themeFill="background2"/>
            <w:vAlign w:val="center"/>
          </w:tcPr>
          <w:p w14:paraId="42465125" w14:textId="77777777" w:rsidR="00410F46" w:rsidRPr="004A3640" w:rsidRDefault="00410F46" w:rsidP="00096F42">
            <w:pPr>
              <w:shd w:val="clear" w:color="auto" w:fill="FFFFFF" w:themeFill="background1"/>
              <w:spacing w:line="276" w:lineRule="auto"/>
              <w:jc w:val="center"/>
              <w:rPr>
                <w:rFonts w:ascii="Arial" w:eastAsia="Arial" w:hAnsi="Arial" w:cs="Arial"/>
                <w:b/>
                <w:bCs/>
                <w:sz w:val="20"/>
                <w:szCs w:val="20"/>
              </w:rPr>
            </w:pPr>
            <w:r w:rsidRPr="004A3640">
              <w:rPr>
                <w:rFonts w:ascii="Arial" w:eastAsia="Arial" w:hAnsi="Arial" w:cs="Arial"/>
                <w:b/>
                <w:bCs/>
                <w:sz w:val="20"/>
                <w:szCs w:val="20"/>
              </w:rPr>
              <w:t>Plazo de entrega</w:t>
            </w:r>
          </w:p>
        </w:tc>
      </w:tr>
      <w:tr w:rsidR="00410F46" w:rsidRPr="004A3640" w14:paraId="7CA87A59" w14:textId="77777777" w:rsidTr="00EE468C">
        <w:trPr>
          <w:jc w:val="center"/>
        </w:trPr>
        <w:tc>
          <w:tcPr>
            <w:tcW w:w="530" w:type="dxa"/>
            <w:vAlign w:val="center"/>
          </w:tcPr>
          <w:p w14:paraId="5FE06542" w14:textId="78919098" w:rsidR="00410F46" w:rsidRPr="004A3640" w:rsidRDefault="005E1C9C" w:rsidP="00096F42">
            <w:pPr>
              <w:shd w:val="clear" w:color="auto" w:fill="FFFFFF" w:themeFill="background1"/>
              <w:spacing w:line="276" w:lineRule="auto"/>
              <w:jc w:val="both"/>
              <w:rPr>
                <w:rFonts w:ascii="Arial" w:eastAsia="Arial" w:hAnsi="Arial" w:cs="Arial"/>
                <w:b/>
                <w:sz w:val="20"/>
                <w:szCs w:val="20"/>
              </w:rPr>
            </w:pPr>
            <w:r>
              <w:rPr>
                <w:rFonts w:ascii="Arial" w:eastAsia="Arial" w:hAnsi="Arial" w:cs="Arial"/>
                <w:b/>
                <w:sz w:val="20"/>
                <w:szCs w:val="20"/>
              </w:rPr>
              <w:t>1</w:t>
            </w:r>
          </w:p>
        </w:tc>
        <w:tc>
          <w:tcPr>
            <w:tcW w:w="5561" w:type="dxa"/>
            <w:vAlign w:val="center"/>
          </w:tcPr>
          <w:p w14:paraId="3E998DB0" w14:textId="5E46BC0D" w:rsidR="00410F46" w:rsidRPr="004A3640" w:rsidRDefault="00410F46" w:rsidP="00096F42">
            <w:pPr>
              <w:shd w:val="clear" w:color="auto" w:fill="FFFFFF" w:themeFill="background1"/>
              <w:spacing w:line="276" w:lineRule="auto"/>
              <w:jc w:val="both"/>
              <w:rPr>
                <w:rFonts w:ascii="Arial" w:eastAsia="Arial" w:hAnsi="Arial" w:cs="Arial"/>
                <w:sz w:val="20"/>
                <w:szCs w:val="20"/>
              </w:rPr>
            </w:pPr>
            <w:r w:rsidRPr="004A3640">
              <w:rPr>
                <w:rFonts w:ascii="Arial" w:eastAsia="Arial" w:hAnsi="Arial" w:cs="Arial"/>
                <w:sz w:val="20"/>
                <w:szCs w:val="20"/>
              </w:rPr>
              <w:t xml:space="preserve">El proveedor deberá entregar carta membretada en original y firma autógrafa de su Representante Legal que ampare la activación del Licenciamiento de Seguridata </w:t>
            </w:r>
            <w:r w:rsidR="004E6BDC">
              <w:rPr>
                <w:rFonts w:ascii="Arial" w:eastAsia="Arial" w:hAnsi="Arial" w:cs="Arial"/>
                <w:sz w:val="20"/>
                <w:szCs w:val="20"/>
              </w:rPr>
              <w:t xml:space="preserve">en </w:t>
            </w:r>
            <w:r w:rsidRPr="004A3640">
              <w:rPr>
                <w:rFonts w:ascii="Arial" w:eastAsia="Arial" w:hAnsi="Arial" w:cs="Arial"/>
                <w:sz w:val="20"/>
                <w:szCs w:val="20"/>
              </w:rPr>
              <w:t>el Instituto Mexicano del Seguro Social, bajo las condiciones indicadas en el presente anexo y su compromiso de cumplimiento de los niveles de servicio establecidos en el presente anexo.</w:t>
            </w:r>
          </w:p>
          <w:p w14:paraId="23DD6451" w14:textId="77777777" w:rsidR="00410F46" w:rsidRPr="004A3640" w:rsidRDefault="00410F46" w:rsidP="00096F42">
            <w:pPr>
              <w:shd w:val="clear" w:color="auto" w:fill="FFFFFF" w:themeFill="background1"/>
              <w:spacing w:line="276" w:lineRule="auto"/>
              <w:jc w:val="both"/>
              <w:rPr>
                <w:rFonts w:ascii="Arial" w:eastAsia="Arial" w:hAnsi="Arial" w:cs="Arial"/>
                <w:sz w:val="20"/>
                <w:szCs w:val="20"/>
              </w:rPr>
            </w:pPr>
          </w:p>
        </w:tc>
        <w:tc>
          <w:tcPr>
            <w:tcW w:w="2973" w:type="dxa"/>
            <w:vAlign w:val="center"/>
          </w:tcPr>
          <w:p w14:paraId="7F5E46EC" w14:textId="77777777" w:rsidR="00410F46" w:rsidRPr="004A3640" w:rsidRDefault="00410F46" w:rsidP="00096F42">
            <w:pPr>
              <w:shd w:val="clear" w:color="auto" w:fill="FFFFFF" w:themeFill="background1"/>
              <w:spacing w:line="276" w:lineRule="auto"/>
              <w:jc w:val="both"/>
              <w:rPr>
                <w:rFonts w:ascii="Arial" w:hAnsi="Arial" w:cs="Arial"/>
                <w:sz w:val="20"/>
                <w:szCs w:val="20"/>
              </w:rPr>
            </w:pPr>
            <w:r w:rsidRPr="004A3640">
              <w:rPr>
                <w:rFonts w:ascii="Arial" w:hAnsi="Arial" w:cs="Arial"/>
                <w:sz w:val="20"/>
                <w:szCs w:val="20"/>
              </w:rPr>
              <w:t>Dentro de los primeros 15 días hábiles posteriores a la notificación de la adjudicación.</w:t>
            </w:r>
          </w:p>
          <w:p w14:paraId="5ED3C138" w14:textId="77777777" w:rsidR="00410F46" w:rsidRPr="004A3640" w:rsidRDefault="00410F46" w:rsidP="00096F42">
            <w:pPr>
              <w:shd w:val="clear" w:color="auto" w:fill="FFFFFF" w:themeFill="background1"/>
              <w:spacing w:line="276" w:lineRule="auto"/>
              <w:jc w:val="both"/>
              <w:rPr>
                <w:rFonts w:ascii="Arial" w:eastAsia="Arial" w:hAnsi="Arial" w:cs="Arial"/>
                <w:sz w:val="20"/>
                <w:szCs w:val="20"/>
              </w:rPr>
            </w:pPr>
          </w:p>
        </w:tc>
      </w:tr>
      <w:tr w:rsidR="00410F46" w:rsidRPr="004A3640" w14:paraId="04BF0ED5" w14:textId="77777777" w:rsidTr="00EE468C">
        <w:trPr>
          <w:jc w:val="center"/>
        </w:trPr>
        <w:tc>
          <w:tcPr>
            <w:tcW w:w="530" w:type="dxa"/>
            <w:vAlign w:val="center"/>
          </w:tcPr>
          <w:p w14:paraId="666AB5F2" w14:textId="036506DE" w:rsidR="00410F46" w:rsidRPr="004A3640" w:rsidRDefault="004E6BDC" w:rsidP="00096F42">
            <w:pPr>
              <w:shd w:val="clear" w:color="auto" w:fill="FFFFFF" w:themeFill="background1"/>
              <w:spacing w:line="276" w:lineRule="auto"/>
              <w:jc w:val="both"/>
              <w:rPr>
                <w:rFonts w:ascii="Arial" w:eastAsia="Arial" w:hAnsi="Arial" w:cs="Arial"/>
                <w:b/>
                <w:sz w:val="20"/>
                <w:szCs w:val="20"/>
              </w:rPr>
            </w:pPr>
            <w:r>
              <w:rPr>
                <w:rFonts w:ascii="Arial" w:eastAsia="Arial" w:hAnsi="Arial" w:cs="Arial"/>
                <w:b/>
                <w:sz w:val="20"/>
                <w:szCs w:val="20"/>
              </w:rPr>
              <w:t>2</w:t>
            </w:r>
          </w:p>
        </w:tc>
        <w:tc>
          <w:tcPr>
            <w:tcW w:w="5561" w:type="dxa"/>
            <w:vAlign w:val="center"/>
          </w:tcPr>
          <w:p w14:paraId="3471BCB9" w14:textId="6C971E9F" w:rsidR="005E1C9C" w:rsidRPr="004A3640" w:rsidRDefault="005E1C9C" w:rsidP="00096F42">
            <w:pPr>
              <w:shd w:val="clear" w:color="auto" w:fill="FFFFFF" w:themeFill="background1"/>
              <w:spacing w:line="276" w:lineRule="auto"/>
              <w:jc w:val="both"/>
              <w:rPr>
                <w:rFonts w:ascii="Arial" w:eastAsia="Arial" w:hAnsi="Arial" w:cs="Arial"/>
                <w:sz w:val="20"/>
                <w:szCs w:val="20"/>
              </w:rPr>
            </w:pPr>
            <w:r w:rsidRPr="004A3640">
              <w:rPr>
                <w:rFonts w:ascii="Arial" w:eastAsia="Arial" w:hAnsi="Arial" w:cs="Arial"/>
                <w:sz w:val="20"/>
                <w:szCs w:val="20"/>
              </w:rPr>
              <w:t xml:space="preserve">El proveedor deberá entregar carta membretada en original y firma autógrafa de su Representante Legal que ampare la activación del </w:t>
            </w:r>
            <w:r w:rsidR="00E560D7">
              <w:rPr>
                <w:rFonts w:ascii="Arial" w:eastAsia="Arial" w:hAnsi="Arial" w:cs="Arial"/>
                <w:b/>
                <w:bCs/>
                <w:sz w:val="20"/>
                <w:szCs w:val="20"/>
              </w:rPr>
              <w:t>Soporte Técnico</w:t>
            </w:r>
            <w:r w:rsidRPr="004A3640">
              <w:rPr>
                <w:rFonts w:ascii="Arial" w:eastAsia="Arial" w:hAnsi="Arial" w:cs="Arial"/>
                <w:sz w:val="20"/>
                <w:szCs w:val="20"/>
              </w:rPr>
              <w:t xml:space="preserve"> para el Licenciamiento de Seguridata </w:t>
            </w:r>
            <w:r>
              <w:rPr>
                <w:rFonts w:ascii="Arial" w:eastAsia="Arial" w:hAnsi="Arial" w:cs="Arial"/>
                <w:sz w:val="20"/>
                <w:szCs w:val="20"/>
              </w:rPr>
              <w:t xml:space="preserve">en </w:t>
            </w:r>
            <w:r w:rsidRPr="004A3640">
              <w:rPr>
                <w:rFonts w:ascii="Arial" w:eastAsia="Arial" w:hAnsi="Arial" w:cs="Arial"/>
                <w:sz w:val="20"/>
                <w:szCs w:val="20"/>
              </w:rPr>
              <w:t>el Instituto Mexicano del Seguro Social, bajo las condiciones indicadas en el presente anexo y su compromiso de cumplimiento de los niveles de servicio establecidos en el presente anexo.</w:t>
            </w:r>
          </w:p>
          <w:p w14:paraId="0478CF9D" w14:textId="77777777" w:rsidR="00410F46" w:rsidRPr="004A3640" w:rsidRDefault="00410F46" w:rsidP="00096F42">
            <w:pPr>
              <w:shd w:val="clear" w:color="auto" w:fill="FFFFFF" w:themeFill="background1"/>
              <w:spacing w:line="276" w:lineRule="auto"/>
              <w:jc w:val="both"/>
              <w:rPr>
                <w:rFonts w:ascii="Arial" w:eastAsia="Arial" w:hAnsi="Arial" w:cs="Arial"/>
                <w:sz w:val="20"/>
                <w:szCs w:val="20"/>
              </w:rPr>
            </w:pPr>
          </w:p>
        </w:tc>
        <w:tc>
          <w:tcPr>
            <w:tcW w:w="2973" w:type="dxa"/>
            <w:vAlign w:val="center"/>
          </w:tcPr>
          <w:p w14:paraId="29C1765B" w14:textId="77777777" w:rsidR="00410F46" w:rsidRPr="004A3640" w:rsidRDefault="00410F46" w:rsidP="00096F42">
            <w:pPr>
              <w:shd w:val="clear" w:color="auto" w:fill="FFFFFF" w:themeFill="background1"/>
              <w:spacing w:line="276" w:lineRule="auto"/>
              <w:jc w:val="both"/>
              <w:rPr>
                <w:rFonts w:ascii="Arial" w:hAnsi="Arial" w:cs="Arial"/>
                <w:sz w:val="20"/>
                <w:szCs w:val="20"/>
              </w:rPr>
            </w:pPr>
            <w:r w:rsidRPr="004A3640">
              <w:rPr>
                <w:rFonts w:ascii="Arial" w:hAnsi="Arial" w:cs="Arial"/>
                <w:sz w:val="20"/>
                <w:szCs w:val="20"/>
              </w:rPr>
              <w:t>Dentro de los primeros 15 días hábiles posteriores a la notificación de la adjudicación.</w:t>
            </w:r>
          </w:p>
          <w:p w14:paraId="7DE63CFF" w14:textId="77777777" w:rsidR="00410F46" w:rsidRPr="004A3640" w:rsidRDefault="00410F46" w:rsidP="00096F42">
            <w:pPr>
              <w:shd w:val="clear" w:color="auto" w:fill="FFFFFF" w:themeFill="background1"/>
              <w:spacing w:line="276" w:lineRule="auto"/>
              <w:jc w:val="both"/>
              <w:rPr>
                <w:rFonts w:ascii="Arial" w:eastAsia="Arial" w:hAnsi="Arial" w:cs="Arial"/>
                <w:sz w:val="20"/>
                <w:szCs w:val="20"/>
              </w:rPr>
            </w:pPr>
          </w:p>
        </w:tc>
      </w:tr>
      <w:tr w:rsidR="00410F46" w:rsidRPr="004A3640" w14:paraId="53F42272" w14:textId="77777777" w:rsidTr="00EE468C">
        <w:trPr>
          <w:trHeight w:val="1287"/>
          <w:jc w:val="center"/>
        </w:trPr>
        <w:tc>
          <w:tcPr>
            <w:tcW w:w="530" w:type="dxa"/>
            <w:vAlign w:val="center"/>
          </w:tcPr>
          <w:p w14:paraId="30A8AF29" w14:textId="4322A7AE" w:rsidR="00410F46" w:rsidRPr="004A3640" w:rsidRDefault="004E6BDC" w:rsidP="00096F42">
            <w:pPr>
              <w:shd w:val="clear" w:color="auto" w:fill="FFFFFF" w:themeFill="background1"/>
              <w:spacing w:line="276" w:lineRule="auto"/>
              <w:jc w:val="both"/>
              <w:rPr>
                <w:rFonts w:ascii="Arial" w:eastAsia="Arial" w:hAnsi="Arial" w:cs="Arial"/>
                <w:b/>
                <w:sz w:val="20"/>
                <w:szCs w:val="20"/>
              </w:rPr>
            </w:pPr>
            <w:r>
              <w:rPr>
                <w:rFonts w:ascii="Arial" w:eastAsia="Arial" w:hAnsi="Arial" w:cs="Arial"/>
                <w:b/>
                <w:sz w:val="20"/>
                <w:szCs w:val="20"/>
              </w:rPr>
              <w:t>3</w:t>
            </w:r>
          </w:p>
        </w:tc>
        <w:tc>
          <w:tcPr>
            <w:tcW w:w="5561" w:type="dxa"/>
            <w:vAlign w:val="center"/>
          </w:tcPr>
          <w:p w14:paraId="5254910F" w14:textId="77777777" w:rsidR="00410F46" w:rsidRPr="004A3640" w:rsidRDefault="00410F46" w:rsidP="00096F42">
            <w:pPr>
              <w:shd w:val="clear" w:color="auto" w:fill="FFFFFF" w:themeFill="background1"/>
              <w:spacing w:line="276" w:lineRule="auto"/>
              <w:jc w:val="both"/>
              <w:rPr>
                <w:rFonts w:ascii="Arial" w:hAnsi="Arial" w:cs="Arial"/>
                <w:sz w:val="20"/>
                <w:szCs w:val="20"/>
                <w:lang w:val="es-ES_tradnl"/>
              </w:rPr>
            </w:pPr>
            <w:r w:rsidRPr="004A3640">
              <w:rPr>
                <w:rFonts w:ascii="Arial" w:hAnsi="Arial" w:cs="Arial"/>
                <w:sz w:val="20"/>
                <w:szCs w:val="20"/>
                <w:lang w:val="es-ES_tradnl"/>
              </w:rPr>
              <w:t xml:space="preserve">El proveedor deberá entregar la Carta de confidencialidad </w:t>
            </w:r>
            <w:r w:rsidRPr="004A3640">
              <w:rPr>
                <w:rFonts w:ascii="Arial" w:eastAsia="Arial" w:hAnsi="Arial" w:cs="Arial"/>
                <w:sz w:val="20"/>
                <w:szCs w:val="20"/>
              </w:rPr>
              <w:t>en original y firma autógrafa</w:t>
            </w:r>
            <w:r w:rsidRPr="004A3640">
              <w:rPr>
                <w:rFonts w:ascii="Arial" w:hAnsi="Arial" w:cs="Arial"/>
                <w:sz w:val="20"/>
                <w:szCs w:val="20"/>
                <w:lang w:val="es-ES_tradnl"/>
              </w:rPr>
              <w:t xml:space="preserve">, donde se manifieste que guardará confidencialidad de aquella información, documentos y accesos a infraestructura de cómputo que le sean entregados por el Instituto y que sean debidamente marcados como información confidencial, conforme a los </w:t>
            </w:r>
            <w:r w:rsidRPr="004A3640">
              <w:rPr>
                <w:rFonts w:ascii="Arial" w:hAnsi="Arial" w:cs="Arial"/>
                <w:sz w:val="20"/>
                <w:szCs w:val="20"/>
                <w:lang w:val="es-ES_tradnl"/>
              </w:rPr>
              <w:lastRenderedPageBreak/>
              <w:t>plazos establecidos en la Ley Federal de Transparencia y Acceso a la Información Pública o las que apliquen en el momento de la contratación.</w:t>
            </w:r>
          </w:p>
          <w:p w14:paraId="114DCC23" w14:textId="77777777" w:rsidR="00410F46" w:rsidRPr="004A3640" w:rsidRDefault="00410F46" w:rsidP="00096F42">
            <w:pPr>
              <w:shd w:val="clear" w:color="auto" w:fill="FFFFFF" w:themeFill="background1"/>
              <w:spacing w:line="276" w:lineRule="auto"/>
              <w:jc w:val="both"/>
              <w:rPr>
                <w:rFonts w:ascii="Arial" w:eastAsia="Arial" w:hAnsi="Arial" w:cs="Arial"/>
                <w:sz w:val="20"/>
                <w:szCs w:val="20"/>
              </w:rPr>
            </w:pPr>
          </w:p>
        </w:tc>
        <w:tc>
          <w:tcPr>
            <w:tcW w:w="2973" w:type="dxa"/>
            <w:vAlign w:val="center"/>
          </w:tcPr>
          <w:p w14:paraId="709D0C77" w14:textId="77777777" w:rsidR="00410F46" w:rsidRPr="004A3640" w:rsidRDefault="00410F46" w:rsidP="00096F42">
            <w:pPr>
              <w:shd w:val="clear" w:color="auto" w:fill="FFFFFF" w:themeFill="background1"/>
              <w:spacing w:line="276" w:lineRule="auto"/>
              <w:jc w:val="both"/>
              <w:rPr>
                <w:rFonts w:ascii="Arial" w:eastAsia="Arial" w:hAnsi="Arial" w:cs="Arial"/>
                <w:sz w:val="20"/>
                <w:szCs w:val="20"/>
              </w:rPr>
            </w:pPr>
            <w:r w:rsidRPr="004A3640">
              <w:rPr>
                <w:rFonts w:ascii="Arial" w:eastAsia="Arial" w:hAnsi="Arial" w:cs="Arial"/>
                <w:sz w:val="20"/>
                <w:szCs w:val="20"/>
              </w:rPr>
              <w:lastRenderedPageBreak/>
              <w:t xml:space="preserve">Única vez, dentro de los primeros </w:t>
            </w:r>
            <w:r w:rsidRPr="004A3640">
              <w:rPr>
                <w:rFonts w:ascii="Arial" w:hAnsi="Arial" w:cs="Arial"/>
                <w:sz w:val="20"/>
                <w:szCs w:val="20"/>
              </w:rPr>
              <w:t xml:space="preserve">15 días hábiles </w:t>
            </w:r>
            <w:r w:rsidRPr="004A3640">
              <w:rPr>
                <w:rFonts w:ascii="Arial" w:eastAsia="Arial" w:hAnsi="Arial" w:cs="Arial"/>
                <w:sz w:val="20"/>
                <w:szCs w:val="20"/>
              </w:rPr>
              <w:t>posteriores a la notificación del fallo.</w:t>
            </w:r>
          </w:p>
        </w:tc>
      </w:tr>
      <w:tr w:rsidR="00410F46" w:rsidRPr="004A3640" w14:paraId="0D9861CD" w14:textId="77777777" w:rsidTr="00EE468C">
        <w:trPr>
          <w:jc w:val="center"/>
        </w:trPr>
        <w:tc>
          <w:tcPr>
            <w:tcW w:w="530" w:type="dxa"/>
            <w:vAlign w:val="center"/>
          </w:tcPr>
          <w:p w14:paraId="57DA5AEF" w14:textId="238795BB" w:rsidR="00410F46" w:rsidRPr="004A3640" w:rsidRDefault="004E6BDC" w:rsidP="00096F42">
            <w:pPr>
              <w:shd w:val="clear" w:color="auto" w:fill="FFFFFF" w:themeFill="background1"/>
              <w:spacing w:line="276" w:lineRule="auto"/>
              <w:jc w:val="both"/>
              <w:rPr>
                <w:rFonts w:ascii="Arial" w:eastAsia="Arial" w:hAnsi="Arial" w:cs="Arial"/>
                <w:b/>
                <w:sz w:val="20"/>
                <w:szCs w:val="20"/>
              </w:rPr>
            </w:pPr>
            <w:r>
              <w:rPr>
                <w:rFonts w:ascii="Arial" w:eastAsia="Arial" w:hAnsi="Arial" w:cs="Arial"/>
                <w:b/>
                <w:sz w:val="20"/>
                <w:szCs w:val="20"/>
              </w:rPr>
              <w:t>4</w:t>
            </w:r>
          </w:p>
        </w:tc>
        <w:tc>
          <w:tcPr>
            <w:tcW w:w="5561" w:type="dxa"/>
            <w:vAlign w:val="center"/>
          </w:tcPr>
          <w:p w14:paraId="6EDF75C3" w14:textId="77777777" w:rsidR="00410F46" w:rsidRPr="004A3640" w:rsidRDefault="00410F46" w:rsidP="00096F42">
            <w:pPr>
              <w:shd w:val="clear" w:color="auto" w:fill="FFFFFF" w:themeFill="background1"/>
              <w:spacing w:line="276" w:lineRule="auto"/>
              <w:jc w:val="both"/>
              <w:rPr>
                <w:rFonts w:ascii="Arial" w:eastAsia="Arial" w:hAnsi="Arial" w:cs="Arial"/>
                <w:sz w:val="20"/>
                <w:szCs w:val="20"/>
              </w:rPr>
            </w:pPr>
            <w:r w:rsidRPr="004A3640">
              <w:rPr>
                <w:rFonts w:ascii="Arial" w:hAnsi="Arial" w:cs="Arial"/>
                <w:sz w:val="20"/>
                <w:szCs w:val="20"/>
              </w:rPr>
              <w:t>Reporte de actividades del Soporte técnico, por medios electrónicos donde se especifique el cumplimento de los niveles de servicio requeridos en el presente anexo y se enlisten las actividades realizadas durante el periodo que se reporta.</w:t>
            </w:r>
          </w:p>
        </w:tc>
        <w:tc>
          <w:tcPr>
            <w:tcW w:w="2973" w:type="dxa"/>
            <w:vAlign w:val="center"/>
          </w:tcPr>
          <w:p w14:paraId="0DB5AC1C" w14:textId="77777777" w:rsidR="00410F46" w:rsidRPr="004A3640" w:rsidRDefault="00410F46" w:rsidP="00096F42">
            <w:pPr>
              <w:shd w:val="clear" w:color="auto" w:fill="FFFFFF" w:themeFill="background1"/>
              <w:spacing w:line="276" w:lineRule="auto"/>
              <w:jc w:val="both"/>
              <w:rPr>
                <w:rFonts w:ascii="Arial" w:eastAsia="Arial" w:hAnsi="Arial" w:cs="Arial"/>
                <w:sz w:val="20"/>
                <w:szCs w:val="20"/>
              </w:rPr>
            </w:pPr>
            <w:r w:rsidRPr="004A3640">
              <w:rPr>
                <w:rFonts w:ascii="Arial" w:eastAsia="Arial" w:hAnsi="Arial" w:cs="Arial"/>
                <w:sz w:val="20"/>
                <w:szCs w:val="20"/>
              </w:rPr>
              <w:t xml:space="preserve">Mensual, dentro de los primeros </w:t>
            </w:r>
            <w:r w:rsidRPr="004A3640">
              <w:rPr>
                <w:rFonts w:ascii="Arial" w:hAnsi="Arial" w:cs="Arial"/>
                <w:sz w:val="20"/>
                <w:szCs w:val="20"/>
              </w:rPr>
              <w:t xml:space="preserve">5 días hábiles </w:t>
            </w:r>
            <w:r w:rsidRPr="004A3640">
              <w:rPr>
                <w:rFonts w:ascii="Arial" w:eastAsia="Arial" w:hAnsi="Arial" w:cs="Arial"/>
                <w:sz w:val="20"/>
                <w:szCs w:val="20"/>
              </w:rPr>
              <w:t xml:space="preserve">posterior a cada mes durante la vigencia del contrato. </w:t>
            </w:r>
          </w:p>
        </w:tc>
      </w:tr>
      <w:tr w:rsidR="00410F46" w:rsidRPr="004A3640" w14:paraId="21792B62" w14:textId="77777777" w:rsidTr="00EE468C">
        <w:trPr>
          <w:jc w:val="center"/>
        </w:trPr>
        <w:tc>
          <w:tcPr>
            <w:tcW w:w="530" w:type="dxa"/>
            <w:vAlign w:val="center"/>
          </w:tcPr>
          <w:p w14:paraId="6BD45CCB" w14:textId="2387E068" w:rsidR="00410F46" w:rsidRPr="004A3640" w:rsidRDefault="004E6BDC" w:rsidP="00096F42">
            <w:pPr>
              <w:shd w:val="clear" w:color="auto" w:fill="FFFFFF" w:themeFill="background1"/>
              <w:spacing w:line="276" w:lineRule="auto"/>
              <w:jc w:val="both"/>
              <w:rPr>
                <w:rFonts w:ascii="Arial" w:eastAsia="Arial" w:hAnsi="Arial" w:cs="Arial"/>
                <w:b/>
                <w:sz w:val="20"/>
                <w:szCs w:val="20"/>
              </w:rPr>
            </w:pPr>
            <w:r>
              <w:rPr>
                <w:rFonts w:ascii="Arial" w:eastAsia="Arial" w:hAnsi="Arial" w:cs="Arial"/>
                <w:b/>
                <w:sz w:val="20"/>
                <w:szCs w:val="20"/>
              </w:rPr>
              <w:t>5</w:t>
            </w:r>
          </w:p>
        </w:tc>
        <w:tc>
          <w:tcPr>
            <w:tcW w:w="5561" w:type="dxa"/>
            <w:vAlign w:val="center"/>
          </w:tcPr>
          <w:p w14:paraId="4CF8BF4C" w14:textId="652DC9A9" w:rsidR="00410F46" w:rsidRPr="004A3640" w:rsidRDefault="004E6BDC" w:rsidP="00096F42">
            <w:pPr>
              <w:shd w:val="clear" w:color="auto" w:fill="FFFFFF" w:themeFill="background1"/>
              <w:spacing w:line="276" w:lineRule="auto"/>
              <w:jc w:val="both"/>
              <w:rPr>
                <w:rFonts w:ascii="Arial" w:hAnsi="Arial" w:cs="Arial"/>
                <w:sz w:val="20"/>
                <w:szCs w:val="20"/>
              </w:rPr>
            </w:pPr>
            <w:r w:rsidRPr="004A3640">
              <w:rPr>
                <w:rFonts w:ascii="Arial" w:hAnsi="Arial" w:cs="Arial"/>
                <w:sz w:val="20"/>
                <w:szCs w:val="20"/>
              </w:rPr>
              <w:t>Reporte de actividades de</w:t>
            </w:r>
            <w:r>
              <w:rPr>
                <w:rFonts w:ascii="Arial" w:hAnsi="Arial" w:cs="Arial"/>
                <w:sz w:val="20"/>
                <w:szCs w:val="20"/>
              </w:rPr>
              <w:t xml:space="preserve"> </w:t>
            </w:r>
            <w:r w:rsidR="00E560D7">
              <w:rPr>
                <w:rFonts w:ascii="Arial" w:hAnsi="Arial" w:cs="Arial"/>
                <w:sz w:val="20"/>
                <w:szCs w:val="20"/>
              </w:rPr>
              <w:t>asistencia</w:t>
            </w:r>
            <w:r>
              <w:rPr>
                <w:rFonts w:ascii="Arial" w:hAnsi="Arial" w:cs="Arial"/>
                <w:sz w:val="20"/>
                <w:szCs w:val="20"/>
              </w:rPr>
              <w:t xml:space="preserve"> técnica</w:t>
            </w:r>
            <w:r w:rsidRPr="004A3640">
              <w:rPr>
                <w:rFonts w:ascii="Arial" w:hAnsi="Arial" w:cs="Arial"/>
                <w:sz w:val="20"/>
                <w:szCs w:val="20"/>
              </w:rPr>
              <w:t xml:space="preserve">, por medios electrónicos donde se especifique </w:t>
            </w:r>
            <w:r>
              <w:rPr>
                <w:rFonts w:ascii="Arial" w:hAnsi="Arial" w:cs="Arial"/>
                <w:sz w:val="20"/>
                <w:szCs w:val="20"/>
              </w:rPr>
              <w:t xml:space="preserve">las actividades realizadas en la asesoría acorde con </w:t>
            </w:r>
            <w:r w:rsidRPr="004A3640">
              <w:rPr>
                <w:rFonts w:ascii="Arial" w:hAnsi="Arial" w:cs="Arial"/>
                <w:sz w:val="20"/>
                <w:szCs w:val="20"/>
              </w:rPr>
              <w:t xml:space="preserve">en el presente anexo y se enlisten las actividades realizadas durante el </w:t>
            </w:r>
            <w:r>
              <w:rPr>
                <w:rFonts w:ascii="Arial" w:hAnsi="Arial" w:cs="Arial"/>
                <w:sz w:val="20"/>
                <w:szCs w:val="20"/>
              </w:rPr>
              <w:t>evento</w:t>
            </w:r>
            <w:r w:rsidRPr="004A3640">
              <w:rPr>
                <w:rFonts w:ascii="Arial" w:hAnsi="Arial" w:cs="Arial"/>
                <w:sz w:val="20"/>
                <w:szCs w:val="20"/>
              </w:rPr>
              <w:t xml:space="preserve"> que se reporta.</w:t>
            </w:r>
          </w:p>
        </w:tc>
        <w:tc>
          <w:tcPr>
            <w:tcW w:w="2973" w:type="dxa"/>
            <w:vAlign w:val="center"/>
          </w:tcPr>
          <w:p w14:paraId="7DCFA1A5" w14:textId="77777777" w:rsidR="00410F46" w:rsidRPr="004A3640" w:rsidRDefault="00410F46" w:rsidP="00096F42">
            <w:pPr>
              <w:shd w:val="clear" w:color="auto" w:fill="FFFFFF" w:themeFill="background1"/>
              <w:spacing w:line="276" w:lineRule="auto"/>
              <w:jc w:val="both"/>
              <w:rPr>
                <w:rFonts w:ascii="Arial" w:eastAsia="Arial" w:hAnsi="Arial" w:cs="Arial"/>
                <w:sz w:val="20"/>
                <w:szCs w:val="20"/>
              </w:rPr>
            </w:pPr>
            <w:r w:rsidRPr="004A3640">
              <w:rPr>
                <w:rFonts w:ascii="Arial" w:eastAsia="Arial" w:hAnsi="Arial" w:cs="Arial"/>
                <w:sz w:val="20"/>
                <w:szCs w:val="20"/>
              </w:rPr>
              <w:t>Mensual, dentro de los primeros 5 días hábiles posterior a cada mes durante la vigencia del contrato.</w:t>
            </w:r>
          </w:p>
        </w:tc>
      </w:tr>
    </w:tbl>
    <w:p w14:paraId="745B0A20" w14:textId="77777777" w:rsidR="007A44C8" w:rsidRDefault="007A44C8" w:rsidP="00096F42">
      <w:pPr>
        <w:shd w:val="clear" w:color="auto" w:fill="FFFFFF" w:themeFill="background1"/>
        <w:jc w:val="both"/>
        <w:rPr>
          <w:rFonts w:ascii="Arial" w:hAnsi="Arial" w:cs="Arial"/>
          <w:i/>
          <w:color w:val="0000FF"/>
          <w:sz w:val="20"/>
          <w:szCs w:val="20"/>
        </w:rPr>
      </w:pPr>
    </w:p>
    <w:p w14:paraId="7041479D" w14:textId="77777777" w:rsidR="00101DF1" w:rsidRPr="004A3640" w:rsidRDefault="00101DF1" w:rsidP="00096F42">
      <w:pPr>
        <w:shd w:val="clear" w:color="auto" w:fill="FFFFFF" w:themeFill="background1"/>
        <w:spacing w:line="276" w:lineRule="auto"/>
        <w:jc w:val="both"/>
        <w:rPr>
          <w:rFonts w:ascii="Arial" w:hAnsi="Arial" w:cs="Arial"/>
          <w:sz w:val="20"/>
          <w:szCs w:val="20"/>
        </w:rPr>
      </w:pPr>
      <w:r w:rsidRPr="004A3640">
        <w:rPr>
          <w:rFonts w:ascii="Arial" w:hAnsi="Arial" w:cs="Arial"/>
          <w:sz w:val="20"/>
          <w:szCs w:val="20"/>
        </w:rPr>
        <w:t>Los entregables anteriormente mencionados, deberán ser validados por el administrador del contrato y/ o en su caso a quien este designe por escrito a fin de ser validados y aceptados en tiempo y forma y a entera satisfacción del Instituto.</w:t>
      </w:r>
    </w:p>
    <w:p w14:paraId="3B085CF4" w14:textId="77777777" w:rsidR="00FF1FAE" w:rsidRDefault="00FF1FAE" w:rsidP="00096F42">
      <w:pPr>
        <w:shd w:val="clear" w:color="auto" w:fill="FFFFFF" w:themeFill="background1"/>
        <w:rPr>
          <w:rFonts w:ascii="Arial" w:hAnsi="Arial" w:cs="Arial"/>
          <w:b/>
          <w:sz w:val="22"/>
          <w:szCs w:val="22"/>
        </w:rPr>
      </w:pPr>
    </w:p>
    <w:p w14:paraId="0CF3FCF0" w14:textId="77777777" w:rsidR="0002546B" w:rsidRDefault="00271AFB" w:rsidP="00096F42">
      <w:pPr>
        <w:pStyle w:val="Ttulo1"/>
        <w:numPr>
          <w:ilvl w:val="2"/>
          <w:numId w:val="5"/>
        </w:numPr>
        <w:shd w:val="clear" w:color="auto" w:fill="FFFFFF" w:themeFill="background1"/>
        <w:spacing w:before="0" w:after="0"/>
        <w:ind w:left="851"/>
        <w:rPr>
          <w:rFonts w:ascii="Arial" w:hAnsi="Arial" w:cs="Arial"/>
          <w:sz w:val="20"/>
          <w:szCs w:val="20"/>
        </w:rPr>
      </w:pPr>
      <w:bookmarkStart w:id="32" w:name="_Toc213626581"/>
      <w:bookmarkStart w:id="33" w:name="_Toc213626582"/>
      <w:bookmarkStart w:id="34" w:name="_Toc213626583"/>
      <w:bookmarkStart w:id="35" w:name="_Toc213626584"/>
      <w:bookmarkStart w:id="36" w:name="_Toc213626825"/>
      <w:bookmarkStart w:id="37" w:name="_Toc213626826"/>
      <w:bookmarkStart w:id="38" w:name="_Toc213626827"/>
      <w:bookmarkStart w:id="39" w:name="_Toc213626828"/>
      <w:bookmarkStart w:id="40" w:name="_Toc213626829"/>
      <w:bookmarkStart w:id="41" w:name="_Toc218609121"/>
      <w:bookmarkEnd w:id="32"/>
      <w:bookmarkEnd w:id="33"/>
      <w:bookmarkEnd w:id="34"/>
      <w:bookmarkEnd w:id="35"/>
      <w:bookmarkEnd w:id="36"/>
      <w:bookmarkEnd w:id="37"/>
      <w:bookmarkEnd w:id="38"/>
      <w:bookmarkEnd w:id="39"/>
      <w:bookmarkEnd w:id="40"/>
      <w:r w:rsidRPr="00746EE0">
        <w:rPr>
          <w:rFonts w:ascii="Arial" w:hAnsi="Arial" w:cs="Arial"/>
          <w:sz w:val="20"/>
          <w:szCs w:val="20"/>
        </w:rPr>
        <w:t>Niveles de servicio acordados que deberán cumplirse</w:t>
      </w:r>
      <w:bookmarkStart w:id="42" w:name="_Toc203664135"/>
      <w:bookmarkEnd w:id="41"/>
    </w:p>
    <w:p w14:paraId="0781745A" w14:textId="77777777" w:rsidR="0002546B" w:rsidRPr="0002546B" w:rsidRDefault="0002546B" w:rsidP="00096F42">
      <w:pPr>
        <w:shd w:val="clear" w:color="auto" w:fill="FFFFFF" w:themeFill="background1"/>
      </w:pPr>
    </w:p>
    <w:p w14:paraId="12C09EF2" w14:textId="529223C8" w:rsidR="00517123" w:rsidRPr="002E2F45" w:rsidRDefault="007A44C8" w:rsidP="00096F42">
      <w:pPr>
        <w:shd w:val="clear" w:color="auto" w:fill="FFFFFF" w:themeFill="background1"/>
        <w:rPr>
          <w:rFonts w:ascii="Arial" w:hAnsi="Arial" w:cs="Arial"/>
          <w:sz w:val="20"/>
          <w:szCs w:val="20"/>
        </w:rPr>
      </w:pPr>
      <w:r w:rsidRPr="002E2F45">
        <w:rPr>
          <w:rFonts w:ascii="Arial" w:hAnsi="Arial" w:cs="Arial"/>
          <w:sz w:val="20"/>
          <w:szCs w:val="20"/>
        </w:rPr>
        <w:t>Descripción de prioridades de incidentes y especificación de tiempos de respuesta y solución</w:t>
      </w:r>
      <w:bookmarkEnd w:id="42"/>
    </w:p>
    <w:p w14:paraId="2ACD7A8B" w14:textId="77777777" w:rsidR="00517123" w:rsidRPr="00517123" w:rsidRDefault="00517123" w:rsidP="00096F42">
      <w:pPr>
        <w:shd w:val="clear" w:color="auto" w:fill="FFFFFF" w:themeFill="background1"/>
        <w:rPr>
          <w:rFonts w:ascii="Arial" w:hAnsi="Arial" w:cs="Arial"/>
          <w:b/>
          <w:bCs/>
          <w:sz w:val="20"/>
          <w:szCs w:val="20"/>
        </w:rPr>
      </w:pPr>
    </w:p>
    <w:p w14:paraId="55EC6D55" w14:textId="05FB3F86" w:rsidR="007A44C8" w:rsidRPr="00271093" w:rsidRDefault="007A44C8" w:rsidP="00096F42">
      <w:pPr>
        <w:shd w:val="clear" w:color="auto" w:fill="FFFFFF" w:themeFill="background1"/>
        <w:spacing w:after="240"/>
        <w:jc w:val="both"/>
        <w:rPr>
          <w:rFonts w:ascii="Arial" w:hAnsi="Arial" w:cs="Arial"/>
          <w:color w:val="FFFFFF" w:themeColor="background1"/>
          <w:sz w:val="20"/>
          <w:szCs w:val="20"/>
        </w:rPr>
      </w:pPr>
      <w:r w:rsidRPr="004A3640">
        <w:rPr>
          <w:rFonts w:ascii="Arial" w:hAnsi="Arial" w:cs="Arial"/>
          <w:sz w:val="20"/>
          <w:szCs w:val="20"/>
        </w:rPr>
        <w:t>Las prioridades para atender los requerimientos de soporte técnico, las definirán las Partes con base en los siguientes criterios:</w:t>
      </w:r>
    </w:p>
    <w:tbl>
      <w:tblPr>
        <w:tblStyle w:val="Tablaconcuadrcula6concolores-nfasis1"/>
        <w:tblW w:w="9064" w:type="dxa"/>
        <w:shd w:val="clear" w:color="auto" w:fill="FFFFFF" w:themeFill="background1"/>
        <w:tblLook w:val="04A0" w:firstRow="1" w:lastRow="0" w:firstColumn="1" w:lastColumn="0" w:noHBand="0" w:noVBand="1"/>
      </w:tblPr>
      <w:tblGrid>
        <w:gridCol w:w="2214"/>
        <w:gridCol w:w="2209"/>
        <w:gridCol w:w="2212"/>
        <w:gridCol w:w="2429"/>
      </w:tblGrid>
      <w:tr w:rsidR="007A44C8" w:rsidRPr="004A3640" w14:paraId="34F85C95" w14:textId="77777777" w:rsidTr="0009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4" w:type="dxa"/>
            <w:shd w:val="clear" w:color="auto" w:fill="FFFFFF" w:themeFill="background1"/>
          </w:tcPr>
          <w:p w14:paraId="1A6748D3" w14:textId="77777777" w:rsidR="000F79BF" w:rsidRPr="00096F42" w:rsidRDefault="007A44C8" w:rsidP="00096F42">
            <w:pPr>
              <w:shd w:val="clear" w:color="auto" w:fill="FFFFFF" w:themeFill="background1"/>
              <w:jc w:val="center"/>
              <w:rPr>
                <w:rFonts w:ascii="Arial" w:hAnsi="Arial" w:cs="Arial"/>
                <w:b w:val="0"/>
                <w:bCs w:val="0"/>
                <w:color w:val="388600"/>
                <w:sz w:val="20"/>
                <w:szCs w:val="20"/>
              </w:rPr>
            </w:pPr>
            <w:r w:rsidRPr="00096F42">
              <w:rPr>
                <w:rFonts w:ascii="Arial" w:hAnsi="Arial" w:cs="Arial"/>
                <w:color w:val="388600"/>
                <w:sz w:val="20"/>
                <w:szCs w:val="20"/>
              </w:rPr>
              <w:t xml:space="preserve">Prioridad 1 </w:t>
            </w:r>
          </w:p>
          <w:p w14:paraId="6A2B455F" w14:textId="0CF7D306" w:rsidR="007A44C8" w:rsidRPr="00096F42" w:rsidRDefault="007A44C8" w:rsidP="00096F42">
            <w:pPr>
              <w:shd w:val="clear" w:color="auto" w:fill="FFFFFF" w:themeFill="background1"/>
              <w:jc w:val="center"/>
              <w:rPr>
                <w:rFonts w:ascii="Arial" w:hAnsi="Arial" w:cs="Arial"/>
                <w:color w:val="388600"/>
                <w:sz w:val="20"/>
                <w:szCs w:val="20"/>
              </w:rPr>
            </w:pPr>
            <w:r w:rsidRPr="00096F42">
              <w:rPr>
                <w:rFonts w:ascii="Arial" w:hAnsi="Arial" w:cs="Arial"/>
                <w:color w:val="388600"/>
                <w:sz w:val="20"/>
                <w:szCs w:val="20"/>
              </w:rPr>
              <w:t>(Critica)</w:t>
            </w:r>
          </w:p>
        </w:tc>
        <w:tc>
          <w:tcPr>
            <w:tcW w:w="2209" w:type="dxa"/>
            <w:shd w:val="clear" w:color="auto" w:fill="FFFFFF" w:themeFill="background1"/>
          </w:tcPr>
          <w:p w14:paraId="44F56EDD" w14:textId="77777777" w:rsidR="000F79BF" w:rsidRPr="00096F42" w:rsidRDefault="007A44C8"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388600"/>
                <w:sz w:val="20"/>
                <w:szCs w:val="20"/>
              </w:rPr>
            </w:pPr>
            <w:r w:rsidRPr="00096F42">
              <w:rPr>
                <w:rFonts w:ascii="Arial" w:hAnsi="Arial" w:cs="Arial"/>
                <w:color w:val="388600"/>
                <w:sz w:val="20"/>
                <w:szCs w:val="20"/>
              </w:rPr>
              <w:t xml:space="preserve">Prioridad 2 </w:t>
            </w:r>
          </w:p>
          <w:p w14:paraId="19113D9B" w14:textId="0761909C" w:rsidR="007A44C8" w:rsidRPr="00096F42" w:rsidRDefault="007A44C8"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color w:val="388600"/>
                <w:sz w:val="20"/>
                <w:szCs w:val="20"/>
              </w:rPr>
            </w:pPr>
            <w:r w:rsidRPr="00096F42">
              <w:rPr>
                <w:rFonts w:ascii="Arial" w:hAnsi="Arial" w:cs="Arial"/>
                <w:color w:val="388600"/>
                <w:sz w:val="20"/>
                <w:szCs w:val="20"/>
              </w:rPr>
              <w:t>(Alta)</w:t>
            </w:r>
          </w:p>
        </w:tc>
        <w:tc>
          <w:tcPr>
            <w:tcW w:w="2212" w:type="dxa"/>
            <w:shd w:val="clear" w:color="auto" w:fill="FFFFFF" w:themeFill="background1"/>
          </w:tcPr>
          <w:p w14:paraId="351F6313" w14:textId="77777777" w:rsidR="000F79BF" w:rsidRPr="00096F42" w:rsidRDefault="007A44C8"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388600"/>
                <w:sz w:val="20"/>
                <w:szCs w:val="20"/>
              </w:rPr>
            </w:pPr>
            <w:r w:rsidRPr="00096F42">
              <w:rPr>
                <w:rFonts w:ascii="Arial" w:hAnsi="Arial" w:cs="Arial"/>
                <w:color w:val="388600"/>
                <w:sz w:val="20"/>
                <w:szCs w:val="20"/>
              </w:rPr>
              <w:t xml:space="preserve">Prioridad 3 </w:t>
            </w:r>
          </w:p>
          <w:p w14:paraId="457532F5" w14:textId="16AAE4FC" w:rsidR="007A44C8" w:rsidRPr="00096F42" w:rsidRDefault="007A44C8"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color w:val="388600"/>
                <w:sz w:val="20"/>
                <w:szCs w:val="20"/>
              </w:rPr>
            </w:pPr>
            <w:r w:rsidRPr="00096F42">
              <w:rPr>
                <w:rFonts w:ascii="Arial" w:hAnsi="Arial" w:cs="Arial"/>
                <w:color w:val="388600"/>
                <w:sz w:val="20"/>
                <w:szCs w:val="20"/>
              </w:rPr>
              <w:t>(Media)</w:t>
            </w:r>
          </w:p>
        </w:tc>
        <w:tc>
          <w:tcPr>
            <w:tcW w:w="2429" w:type="dxa"/>
            <w:shd w:val="clear" w:color="auto" w:fill="FFFFFF" w:themeFill="background1"/>
          </w:tcPr>
          <w:p w14:paraId="038EA97E" w14:textId="77777777" w:rsidR="000F79BF" w:rsidRPr="00096F42" w:rsidRDefault="007A44C8"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388600"/>
                <w:sz w:val="20"/>
                <w:szCs w:val="20"/>
              </w:rPr>
            </w:pPr>
            <w:r w:rsidRPr="00096F42">
              <w:rPr>
                <w:rFonts w:ascii="Arial" w:hAnsi="Arial" w:cs="Arial"/>
                <w:color w:val="388600"/>
                <w:sz w:val="20"/>
                <w:szCs w:val="20"/>
              </w:rPr>
              <w:t xml:space="preserve">Prioridad 4 </w:t>
            </w:r>
          </w:p>
          <w:p w14:paraId="57AE17B6" w14:textId="1028AD57" w:rsidR="007A44C8" w:rsidRPr="00096F42" w:rsidRDefault="007A44C8"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388600"/>
                <w:sz w:val="20"/>
                <w:szCs w:val="20"/>
              </w:rPr>
            </w:pPr>
            <w:r w:rsidRPr="00096F42">
              <w:rPr>
                <w:rFonts w:ascii="Arial" w:hAnsi="Arial" w:cs="Arial"/>
                <w:color w:val="388600"/>
                <w:sz w:val="20"/>
                <w:szCs w:val="20"/>
              </w:rPr>
              <w:t>(Baja)</w:t>
            </w:r>
          </w:p>
          <w:p w14:paraId="3C30BE11" w14:textId="77777777" w:rsidR="00271093" w:rsidRPr="00096F42" w:rsidRDefault="00271093"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color w:val="388600"/>
                <w:sz w:val="20"/>
                <w:szCs w:val="20"/>
              </w:rPr>
            </w:pPr>
          </w:p>
        </w:tc>
      </w:tr>
      <w:tr w:rsidR="007A44C8" w:rsidRPr="004A3640" w14:paraId="42F31A8A" w14:textId="77777777" w:rsidTr="00096F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4" w:type="dxa"/>
            <w:gridSpan w:val="4"/>
            <w:shd w:val="clear" w:color="auto" w:fill="FFFFFF" w:themeFill="background1"/>
          </w:tcPr>
          <w:p w14:paraId="21599572" w14:textId="77777777" w:rsidR="007A44C8" w:rsidRDefault="007A44C8" w:rsidP="00096F42">
            <w:pPr>
              <w:shd w:val="clear" w:color="auto" w:fill="FFFFFF" w:themeFill="background1"/>
              <w:jc w:val="center"/>
              <w:rPr>
                <w:rFonts w:ascii="Arial" w:hAnsi="Arial" w:cs="Arial"/>
                <w:b w:val="0"/>
                <w:bCs w:val="0"/>
                <w:color w:val="auto"/>
                <w:sz w:val="20"/>
                <w:szCs w:val="20"/>
              </w:rPr>
            </w:pPr>
            <w:r w:rsidRPr="004A3640">
              <w:rPr>
                <w:rFonts w:ascii="Arial" w:hAnsi="Arial" w:cs="Arial"/>
                <w:color w:val="auto"/>
                <w:sz w:val="20"/>
                <w:szCs w:val="20"/>
              </w:rPr>
              <w:t>Interrupción de trabajo</w:t>
            </w:r>
          </w:p>
          <w:p w14:paraId="370481C4" w14:textId="77E32C1B" w:rsidR="000F79BF" w:rsidRPr="004A3640" w:rsidRDefault="000F79BF" w:rsidP="00096F42">
            <w:pPr>
              <w:shd w:val="clear" w:color="auto" w:fill="FFFFFF" w:themeFill="background1"/>
              <w:jc w:val="center"/>
              <w:rPr>
                <w:rFonts w:ascii="Arial" w:hAnsi="Arial" w:cs="Arial"/>
                <w:color w:val="auto"/>
                <w:sz w:val="20"/>
                <w:szCs w:val="20"/>
              </w:rPr>
            </w:pPr>
          </w:p>
        </w:tc>
      </w:tr>
      <w:tr w:rsidR="007A44C8" w:rsidRPr="004A3640" w14:paraId="1E7B97E0" w14:textId="77777777" w:rsidTr="00096F42">
        <w:tc>
          <w:tcPr>
            <w:cnfStyle w:val="001000000000" w:firstRow="0" w:lastRow="0" w:firstColumn="1" w:lastColumn="0" w:oddVBand="0" w:evenVBand="0" w:oddHBand="0" w:evenHBand="0" w:firstRowFirstColumn="0" w:firstRowLastColumn="0" w:lastRowFirstColumn="0" w:lastRowLastColumn="0"/>
            <w:tcW w:w="2214" w:type="dxa"/>
            <w:shd w:val="clear" w:color="auto" w:fill="FFFFFF" w:themeFill="background1"/>
          </w:tcPr>
          <w:p w14:paraId="034DEDEA" w14:textId="77777777" w:rsidR="007A44C8" w:rsidRPr="004A3640" w:rsidRDefault="007A44C8" w:rsidP="00096F42">
            <w:pPr>
              <w:shd w:val="clear" w:color="auto" w:fill="FFFFFF" w:themeFill="background1"/>
              <w:jc w:val="both"/>
              <w:rPr>
                <w:rFonts w:ascii="Arial" w:hAnsi="Arial" w:cs="Arial"/>
                <w:b w:val="0"/>
                <w:color w:val="auto"/>
                <w:sz w:val="20"/>
                <w:szCs w:val="20"/>
              </w:rPr>
            </w:pPr>
            <w:r w:rsidRPr="004A3640">
              <w:rPr>
                <w:rFonts w:ascii="Arial" w:hAnsi="Arial" w:cs="Arial"/>
                <w:b w:val="0"/>
                <w:color w:val="auto"/>
                <w:sz w:val="20"/>
                <w:szCs w:val="20"/>
              </w:rPr>
              <w:t>La falla de la aplicación impide que el usuario realice sus tareas o afecta algún módulo significativo del sistema y su funcionamiento es inestable o nulo</w:t>
            </w:r>
          </w:p>
        </w:tc>
        <w:tc>
          <w:tcPr>
            <w:tcW w:w="2209" w:type="dxa"/>
            <w:shd w:val="clear" w:color="auto" w:fill="FFFFFF" w:themeFill="background1"/>
          </w:tcPr>
          <w:p w14:paraId="5FACCBF3" w14:textId="77777777" w:rsidR="007A44C8" w:rsidRPr="004A3640"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4A3640">
              <w:rPr>
                <w:rFonts w:ascii="Arial" w:hAnsi="Arial" w:cs="Arial"/>
                <w:color w:val="auto"/>
                <w:sz w:val="20"/>
                <w:szCs w:val="20"/>
              </w:rPr>
              <w:t>La falla de la aplicación impide que el usuario realice sus tareas o afecta a una significativa porción de sus trabajos.</w:t>
            </w:r>
          </w:p>
        </w:tc>
        <w:tc>
          <w:tcPr>
            <w:tcW w:w="2212" w:type="dxa"/>
            <w:shd w:val="clear" w:color="auto" w:fill="FFFFFF" w:themeFill="background1"/>
          </w:tcPr>
          <w:p w14:paraId="03190DFD" w14:textId="77777777" w:rsidR="007A44C8" w:rsidRPr="004A3640"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4A3640">
              <w:rPr>
                <w:rFonts w:ascii="Arial" w:hAnsi="Arial" w:cs="Arial"/>
                <w:color w:val="auto"/>
                <w:sz w:val="20"/>
                <w:szCs w:val="20"/>
              </w:rPr>
              <w:t>La falla de la aplicación causa que el usuario no pueda desarrollar algunas pequeñas porciones de sus trabajos, pero todavía están habilitados para completar la mayoría de otras tareas. Puede además incluir preguntas y requerimientos de información</w:t>
            </w:r>
          </w:p>
        </w:tc>
        <w:tc>
          <w:tcPr>
            <w:tcW w:w="2429" w:type="dxa"/>
            <w:shd w:val="clear" w:color="auto" w:fill="FFFFFF" w:themeFill="background1"/>
          </w:tcPr>
          <w:p w14:paraId="733A4BD1" w14:textId="77777777" w:rsidR="007A44C8" w:rsidRPr="004A3640"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4A3640">
              <w:rPr>
                <w:rFonts w:ascii="Arial" w:hAnsi="Arial" w:cs="Arial"/>
                <w:color w:val="auto"/>
                <w:sz w:val="20"/>
                <w:szCs w:val="20"/>
              </w:rPr>
              <w:t>La falla de la aplicación causa que el usuario no esté disponible para realizar una mínima porción de sus trabajos, pero todavía están habilitados para completar la mayoría de las tareas.</w:t>
            </w:r>
          </w:p>
        </w:tc>
      </w:tr>
      <w:tr w:rsidR="007A44C8" w:rsidRPr="004A3640" w14:paraId="33D18F3E" w14:textId="77777777" w:rsidTr="00096F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4" w:type="dxa"/>
            <w:gridSpan w:val="4"/>
            <w:shd w:val="clear" w:color="auto" w:fill="FFFFFF" w:themeFill="background1"/>
          </w:tcPr>
          <w:p w14:paraId="6334C5E1" w14:textId="77777777" w:rsidR="007A44C8" w:rsidRDefault="007A44C8" w:rsidP="00096F42">
            <w:pPr>
              <w:shd w:val="clear" w:color="auto" w:fill="FFFFFF" w:themeFill="background1"/>
              <w:jc w:val="center"/>
              <w:rPr>
                <w:rFonts w:ascii="Arial" w:hAnsi="Arial" w:cs="Arial"/>
                <w:b w:val="0"/>
                <w:bCs w:val="0"/>
                <w:color w:val="auto"/>
                <w:sz w:val="20"/>
                <w:szCs w:val="20"/>
              </w:rPr>
            </w:pPr>
            <w:r w:rsidRPr="004A3640">
              <w:rPr>
                <w:rFonts w:ascii="Arial" w:hAnsi="Arial" w:cs="Arial"/>
                <w:color w:val="auto"/>
                <w:sz w:val="20"/>
                <w:szCs w:val="20"/>
              </w:rPr>
              <w:t>Número de clientes afectados</w:t>
            </w:r>
          </w:p>
          <w:p w14:paraId="067E3C07" w14:textId="77777777" w:rsidR="000F79BF" w:rsidRPr="004A3640" w:rsidRDefault="000F79BF" w:rsidP="00096F42">
            <w:pPr>
              <w:shd w:val="clear" w:color="auto" w:fill="FFFFFF" w:themeFill="background1"/>
              <w:jc w:val="center"/>
              <w:rPr>
                <w:rFonts w:ascii="Arial" w:hAnsi="Arial" w:cs="Arial"/>
                <w:color w:val="auto"/>
                <w:sz w:val="20"/>
                <w:szCs w:val="20"/>
              </w:rPr>
            </w:pPr>
          </w:p>
        </w:tc>
      </w:tr>
      <w:tr w:rsidR="007A44C8" w:rsidRPr="004A3640" w14:paraId="52C17E9C" w14:textId="77777777" w:rsidTr="00096F42">
        <w:tc>
          <w:tcPr>
            <w:cnfStyle w:val="001000000000" w:firstRow="0" w:lastRow="0" w:firstColumn="1" w:lastColumn="0" w:oddVBand="0" w:evenVBand="0" w:oddHBand="0" w:evenHBand="0" w:firstRowFirstColumn="0" w:firstRowLastColumn="0" w:lastRowFirstColumn="0" w:lastRowLastColumn="0"/>
            <w:tcW w:w="2214" w:type="dxa"/>
            <w:shd w:val="clear" w:color="auto" w:fill="FFFFFF" w:themeFill="background1"/>
          </w:tcPr>
          <w:p w14:paraId="097107EE" w14:textId="77777777" w:rsidR="007A44C8" w:rsidRPr="004A3640" w:rsidRDefault="007A44C8" w:rsidP="00096F42">
            <w:pPr>
              <w:shd w:val="clear" w:color="auto" w:fill="FFFFFF" w:themeFill="background1"/>
              <w:jc w:val="both"/>
              <w:rPr>
                <w:rFonts w:ascii="Arial" w:hAnsi="Arial" w:cs="Arial"/>
                <w:b w:val="0"/>
                <w:color w:val="auto"/>
                <w:sz w:val="20"/>
                <w:szCs w:val="20"/>
              </w:rPr>
            </w:pPr>
            <w:r w:rsidRPr="004A3640">
              <w:rPr>
                <w:rFonts w:ascii="Arial" w:hAnsi="Arial" w:cs="Arial"/>
                <w:b w:val="0"/>
                <w:color w:val="auto"/>
                <w:sz w:val="20"/>
                <w:szCs w:val="20"/>
              </w:rPr>
              <w:lastRenderedPageBreak/>
              <w:t>La caída de la aplicación afecta a un alto número de usuarios</w:t>
            </w:r>
          </w:p>
        </w:tc>
        <w:tc>
          <w:tcPr>
            <w:tcW w:w="2209" w:type="dxa"/>
            <w:shd w:val="clear" w:color="auto" w:fill="FFFFFF" w:themeFill="background1"/>
          </w:tcPr>
          <w:p w14:paraId="5049F719" w14:textId="77777777" w:rsidR="007A44C8" w:rsidRPr="004A3640"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4A3640">
              <w:rPr>
                <w:rFonts w:ascii="Arial" w:hAnsi="Arial" w:cs="Arial"/>
                <w:color w:val="auto"/>
                <w:sz w:val="20"/>
                <w:szCs w:val="20"/>
              </w:rPr>
              <w:t>La caída de la aplicación afecta a un número considerable de usuarios</w:t>
            </w:r>
          </w:p>
        </w:tc>
        <w:tc>
          <w:tcPr>
            <w:tcW w:w="2212" w:type="dxa"/>
            <w:shd w:val="clear" w:color="auto" w:fill="FFFFFF" w:themeFill="background1"/>
          </w:tcPr>
          <w:p w14:paraId="4099586B" w14:textId="77777777" w:rsidR="007A44C8" w:rsidRPr="004A3640"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4A3640">
              <w:rPr>
                <w:rFonts w:ascii="Arial" w:hAnsi="Arial" w:cs="Arial"/>
                <w:color w:val="auto"/>
                <w:sz w:val="20"/>
                <w:szCs w:val="20"/>
              </w:rPr>
              <w:t>La caída de la aplicación afecta a un bajo número de usuarios</w:t>
            </w:r>
          </w:p>
        </w:tc>
        <w:tc>
          <w:tcPr>
            <w:tcW w:w="2429" w:type="dxa"/>
            <w:shd w:val="clear" w:color="auto" w:fill="FFFFFF" w:themeFill="background1"/>
          </w:tcPr>
          <w:p w14:paraId="55E1CEA5" w14:textId="77777777" w:rsidR="007A44C8" w:rsidRPr="004A3640"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4A3640">
              <w:rPr>
                <w:rFonts w:ascii="Arial" w:hAnsi="Arial" w:cs="Arial"/>
                <w:color w:val="auto"/>
                <w:sz w:val="20"/>
                <w:szCs w:val="20"/>
              </w:rPr>
              <w:t>La caída de la aplicación afecta a uno o dos usuarios.</w:t>
            </w:r>
          </w:p>
        </w:tc>
      </w:tr>
      <w:tr w:rsidR="007A44C8" w:rsidRPr="004A3640" w14:paraId="2F784083" w14:textId="77777777" w:rsidTr="00096F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4" w:type="dxa"/>
            <w:gridSpan w:val="4"/>
            <w:shd w:val="clear" w:color="auto" w:fill="FFFFFF" w:themeFill="background1"/>
          </w:tcPr>
          <w:p w14:paraId="3C225A87" w14:textId="77777777" w:rsidR="007A44C8" w:rsidRDefault="007A44C8" w:rsidP="00096F42">
            <w:pPr>
              <w:shd w:val="clear" w:color="auto" w:fill="FFFFFF" w:themeFill="background1"/>
              <w:jc w:val="center"/>
              <w:rPr>
                <w:rFonts w:ascii="Arial" w:hAnsi="Arial" w:cs="Arial"/>
                <w:b w:val="0"/>
                <w:bCs w:val="0"/>
                <w:color w:val="auto"/>
                <w:sz w:val="20"/>
                <w:szCs w:val="20"/>
              </w:rPr>
            </w:pPr>
            <w:r w:rsidRPr="004A3640">
              <w:rPr>
                <w:rFonts w:ascii="Arial" w:hAnsi="Arial" w:cs="Arial"/>
                <w:color w:val="auto"/>
                <w:sz w:val="20"/>
                <w:szCs w:val="20"/>
              </w:rPr>
              <w:t>Solución alternativa</w:t>
            </w:r>
          </w:p>
          <w:p w14:paraId="64230B60" w14:textId="77777777" w:rsidR="000F79BF" w:rsidRPr="004A3640" w:rsidRDefault="000F79BF" w:rsidP="00096F42">
            <w:pPr>
              <w:shd w:val="clear" w:color="auto" w:fill="FFFFFF" w:themeFill="background1"/>
              <w:jc w:val="center"/>
              <w:rPr>
                <w:rFonts w:ascii="Arial" w:hAnsi="Arial" w:cs="Arial"/>
                <w:color w:val="auto"/>
                <w:sz w:val="20"/>
                <w:szCs w:val="20"/>
              </w:rPr>
            </w:pPr>
          </w:p>
        </w:tc>
      </w:tr>
      <w:tr w:rsidR="007A44C8" w:rsidRPr="004A3640" w14:paraId="42785B6F" w14:textId="77777777" w:rsidTr="00096F42">
        <w:tc>
          <w:tcPr>
            <w:cnfStyle w:val="001000000000" w:firstRow="0" w:lastRow="0" w:firstColumn="1" w:lastColumn="0" w:oddVBand="0" w:evenVBand="0" w:oddHBand="0" w:evenHBand="0" w:firstRowFirstColumn="0" w:firstRowLastColumn="0" w:lastRowFirstColumn="0" w:lastRowLastColumn="0"/>
            <w:tcW w:w="2214" w:type="dxa"/>
            <w:shd w:val="clear" w:color="auto" w:fill="FFFFFF" w:themeFill="background1"/>
          </w:tcPr>
          <w:p w14:paraId="334FA4E0" w14:textId="77777777" w:rsidR="007A44C8" w:rsidRPr="004A3640" w:rsidRDefault="007A44C8" w:rsidP="00096F42">
            <w:pPr>
              <w:shd w:val="clear" w:color="auto" w:fill="FFFFFF" w:themeFill="background1"/>
              <w:jc w:val="both"/>
              <w:rPr>
                <w:rFonts w:ascii="Arial" w:hAnsi="Arial" w:cs="Arial"/>
                <w:b w:val="0"/>
                <w:color w:val="auto"/>
                <w:sz w:val="20"/>
                <w:szCs w:val="20"/>
              </w:rPr>
            </w:pPr>
            <w:r w:rsidRPr="004A3640">
              <w:rPr>
                <w:rFonts w:ascii="Arial" w:hAnsi="Arial" w:cs="Arial"/>
                <w:b w:val="0"/>
                <w:color w:val="auto"/>
                <w:sz w:val="20"/>
                <w:szCs w:val="20"/>
              </w:rPr>
              <w:t>No es aplicable una solución alternativa para el problema (Ej., el trabajo no puede ser hecho de otra forma).</w:t>
            </w:r>
          </w:p>
        </w:tc>
        <w:tc>
          <w:tcPr>
            <w:tcW w:w="2209" w:type="dxa"/>
            <w:shd w:val="clear" w:color="auto" w:fill="FFFFFF" w:themeFill="background1"/>
          </w:tcPr>
          <w:p w14:paraId="11750390" w14:textId="77777777" w:rsidR="007A44C8" w:rsidRPr="004A3640"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4A3640">
              <w:rPr>
                <w:rFonts w:ascii="Arial" w:hAnsi="Arial" w:cs="Arial"/>
                <w:color w:val="auto"/>
                <w:sz w:val="20"/>
                <w:szCs w:val="20"/>
              </w:rPr>
              <w:t>Hay una solución alternativa aceptable e implementada para el problema (Ej., el trabajo puede realizarse de alguna otra manera).</w:t>
            </w:r>
          </w:p>
        </w:tc>
        <w:tc>
          <w:tcPr>
            <w:tcW w:w="2212" w:type="dxa"/>
            <w:shd w:val="clear" w:color="auto" w:fill="FFFFFF" w:themeFill="background1"/>
          </w:tcPr>
          <w:p w14:paraId="51166B27" w14:textId="77777777" w:rsidR="007A44C8" w:rsidRPr="004A3640"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4A3640">
              <w:rPr>
                <w:rFonts w:ascii="Arial" w:hAnsi="Arial" w:cs="Arial"/>
                <w:color w:val="auto"/>
                <w:sz w:val="20"/>
                <w:szCs w:val="20"/>
              </w:rPr>
              <w:t>Puede o no ser aceptable una solución alternativa para el problema.</w:t>
            </w:r>
          </w:p>
        </w:tc>
        <w:tc>
          <w:tcPr>
            <w:tcW w:w="2429" w:type="dxa"/>
            <w:shd w:val="clear" w:color="auto" w:fill="FFFFFF" w:themeFill="background1"/>
          </w:tcPr>
          <w:p w14:paraId="641987B7" w14:textId="77777777" w:rsidR="007A44C8" w:rsidRPr="004A3640"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4A3640">
              <w:rPr>
                <w:rFonts w:ascii="Arial" w:hAnsi="Arial" w:cs="Arial"/>
                <w:color w:val="auto"/>
                <w:sz w:val="20"/>
                <w:szCs w:val="20"/>
              </w:rPr>
              <w:t>Es probable que haya una solución alternativa aceptable para el problema incluyendo un sistema en clúster.</w:t>
            </w:r>
          </w:p>
        </w:tc>
      </w:tr>
    </w:tbl>
    <w:p w14:paraId="1E589701" w14:textId="77777777" w:rsidR="007A44C8" w:rsidRDefault="007A44C8" w:rsidP="00096F42">
      <w:pPr>
        <w:shd w:val="clear" w:color="auto" w:fill="FFFFFF" w:themeFill="background1"/>
        <w:jc w:val="both"/>
        <w:rPr>
          <w:rFonts w:ascii="Arial" w:hAnsi="Arial" w:cs="Arial"/>
          <w:b/>
          <w:bCs/>
          <w:sz w:val="20"/>
          <w:szCs w:val="20"/>
        </w:rPr>
      </w:pPr>
    </w:p>
    <w:p w14:paraId="3DE32D93" w14:textId="77777777" w:rsidR="007A44C8" w:rsidRPr="00105E68" w:rsidRDefault="007A44C8" w:rsidP="00096F42">
      <w:pPr>
        <w:pStyle w:val="Ttulo1"/>
        <w:shd w:val="clear" w:color="auto" w:fill="FFFFFF" w:themeFill="background1"/>
        <w:spacing w:before="0" w:after="0" w:line="276" w:lineRule="auto"/>
        <w:jc w:val="center"/>
        <w:rPr>
          <w:rFonts w:ascii="Arial" w:hAnsi="Arial" w:cs="Arial"/>
          <w:sz w:val="20"/>
          <w:szCs w:val="20"/>
        </w:rPr>
      </w:pPr>
      <w:bookmarkStart w:id="43" w:name="_Toc203664136"/>
      <w:bookmarkStart w:id="44" w:name="_Toc218609122"/>
      <w:r w:rsidRPr="00105E68">
        <w:rPr>
          <w:rFonts w:ascii="Arial" w:hAnsi="Arial" w:cs="Arial"/>
          <w:sz w:val="20"/>
          <w:szCs w:val="20"/>
        </w:rPr>
        <w:t>Tiempo de respuesta de acuerdo con la prioridad del incidente</w:t>
      </w:r>
      <w:bookmarkEnd w:id="43"/>
      <w:bookmarkEnd w:id="44"/>
    </w:p>
    <w:p w14:paraId="4F584375" w14:textId="77777777" w:rsidR="007A44C8" w:rsidRPr="004A3640" w:rsidRDefault="007A44C8" w:rsidP="00096F42">
      <w:pPr>
        <w:shd w:val="clear" w:color="auto" w:fill="FFFFFF" w:themeFill="background1"/>
        <w:rPr>
          <w:rFonts w:ascii="Arial" w:hAnsi="Arial" w:cs="Arial"/>
          <w:sz w:val="20"/>
          <w:szCs w:val="20"/>
        </w:rPr>
      </w:pPr>
    </w:p>
    <w:tbl>
      <w:tblPr>
        <w:tblStyle w:val="Tablaconcuadrcula6concolores"/>
        <w:tblW w:w="0" w:type="auto"/>
        <w:shd w:val="clear" w:color="auto" w:fill="FFFFFF" w:themeFill="background1"/>
        <w:tblLook w:val="04A0" w:firstRow="1" w:lastRow="0" w:firstColumn="1" w:lastColumn="0" w:noHBand="0" w:noVBand="1"/>
      </w:tblPr>
      <w:tblGrid>
        <w:gridCol w:w="2201"/>
        <w:gridCol w:w="2207"/>
        <w:gridCol w:w="2210"/>
        <w:gridCol w:w="2210"/>
      </w:tblGrid>
      <w:tr w:rsidR="00096F42" w:rsidRPr="00096F42" w14:paraId="3A186DC4" w14:textId="77777777" w:rsidTr="0009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shd w:val="clear" w:color="auto" w:fill="FFFFFF" w:themeFill="background1"/>
            <w:vAlign w:val="center"/>
          </w:tcPr>
          <w:p w14:paraId="0820BE4B" w14:textId="77777777" w:rsidR="007A44C8" w:rsidRPr="00096F42" w:rsidRDefault="007A44C8" w:rsidP="00096F42">
            <w:pPr>
              <w:shd w:val="clear" w:color="auto" w:fill="FFFFFF" w:themeFill="background1"/>
              <w:jc w:val="center"/>
              <w:rPr>
                <w:rFonts w:ascii="Arial" w:hAnsi="Arial" w:cs="Arial"/>
                <w:color w:val="388600"/>
                <w:sz w:val="20"/>
                <w:szCs w:val="20"/>
                <w:lang w:val="es-MX"/>
              </w:rPr>
            </w:pPr>
            <w:r w:rsidRPr="00096F42">
              <w:rPr>
                <w:rFonts w:ascii="Arial" w:hAnsi="Arial" w:cs="Arial"/>
                <w:color w:val="388600"/>
                <w:sz w:val="20"/>
                <w:szCs w:val="20"/>
                <w:lang w:val="es-MX"/>
              </w:rPr>
              <w:t>Prioridad del incidente</w:t>
            </w:r>
          </w:p>
        </w:tc>
        <w:tc>
          <w:tcPr>
            <w:tcW w:w="2278" w:type="dxa"/>
            <w:shd w:val="clear" w:color="auto" w:fill="FFFFFF" w:themeFill="background1"/>
            <w:vAlign w:val="center"/>
          </w:tcPr>
          <w:p w14:paraId="6B30EE1A" w14:textId="77777777" w:rsidR="007A44C8" w:rsidRPr="00096F42" w:rsidRDefault="007A44C8"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color w:val="388600"/>
                <w:sz w:val="20"/>
                <w:szCs w:val="20"/>
                <w:lang w:val="es-MX"/>
              </w:rPr>
            </w:pPr>
            <w:r w:rsidRPr="00096F42">
              <w:rPr>
                <w:rFonts w:ascii="Arial" w:hAnsi="Arial" w:cs="Arial"/>
                <w:color w:val="388600"/>
                <w:sz w:val="20"/>
                <w:szCs w:val="20"/>
                <w:lang w:val="es-MX"/>
              </w:rPr>
              <w:t>Impacto en IMSS</w:t>
            </w:r>
          </w:p>
        </w:tc>
        <w:tc>
          <w:tcPr>
            <w:tcW w:w="2278" w:type="dxa"/>
            <w:shd w:val="clear" w:color="auto" w:fill="FFFFFF" w:themeFill="background1"/>
            <w:vAlign w:val="center"/>
          </w:tcPr>
          <w:p w14:paraId="4F2B57C0" w14:textId="77777777" w:rsidR="007A44C8" w:rsidRPr="00096F42" w:rsidRDefault="007A44C8"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color w:val="388600"/>
                <w:sz w:val="20"/>
                <w:szCs w:val="20"/>
                <w:lang w:val="es-MX"/>
              </w:rPr>
            </w:pPr>
            <w:r w:rsidRPr="00096F42">
              <w:rPr>
                <w:rFonts w:ascii="Arial" w:hAnsi="Arial" w:cs="Arial"/>
                <w:color w:val="388600"/>
                <w:sz w:val="20"/>
                <w:szCs w:val="20"/>
                <w:lang w:val="es-MX"/>
              </w:rPr>
              <w:t>Respuesta de servicio al cliente</w:t>
            </w:r>
          </w:p>
        </w:tc>
        <w:tc>
          <w:tcPr>
            <w:tcW w:w="2278" w:type="dxa"/>
            <w:shd w:val="clear" w:color="auto" w:fill="FFFFFF" w:themeFill="background1"/>
            <w:vAlign w:val="center"/>
          </w:tcPr>
          <w:p w14:paraId="21AF6E24" w14:textId="77777777" w:rsidR="007A44C8" w:rsidRPr="00096F42" w:rsidRDefault="007A44C8"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388600"/>
                <w:sz w:val="20"/>
                <w:szCs w:val="20"/>
                <w:lang w:val="es-MX"/>
              </w:rPr>
            </w:pPr>
            <w:r w:rsidRPr="00096F42">
              <w:rPr>
                <w:rFonts w:ascii="Arial" w:hAnsi="Arial" w:cs="Arial"/>
                <w:color w:val="388600"/>
                <w:sz w:val="20"/>
                <w:szCs w:val="20"/>
                <w:lang w:val="es-MX"/>
              </w:rPr>
              <w:t>Tiempo de resolución</w:t>
            </w:r>
          </w:p>
          <w:p w14:paraId="4CD247C7" w14:textId="77777777" w:rsidR="000F79BF" w:rsidRPr="00096F42" w:rsidRDefault="000F79BF" w:rsidP="00096F42">
            <w:pPr>
              <w:shd w:val="clear" w:color="auto" w:fill="FFFFFF" w:themeFill="background1"/>
              <w:jc w:val="center"/>
              <w:cnfStyle w:val="100000000000" w:firstRow="1" w:lastRow="0" w:firstColumn="0" w:lastColumn="0" w:oddVBand="0" w:evenVBand="0" w:oddHBand="0" w:evenHBand="0" w:firstRowFirstColumn="0" w:firstRowLastColumn="0" w:lastRowFirstColumn="0" w:lastRowLastColumn="0"/>
              <w:rPr>
                <w:rFonts w:ascii="Arial" w:hAnsi="Arial" w:cs="Arial"/>
                <w:color w:val="388600"/>
                <w:sz w:val="20"/>
                <w:szCs w:val="20"/>
                <w:lang w:val="es-MX"/>
              </w:rPr>
            </w:pPr>
          </w:p>
        </w:tc>
      </w:tr>
      <w:tr w:rsidR="00096F42" w:rsidRPr="00096F42" w14:paraId="5EAC8C2D" w14:textId="77777777" w:rsidTr="00096F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shd w:val="clear" w:color="auto" w:fill="FFFFFF" w:themeFill="background1"/>
            <w:vAlign w:val="center"/>
          </w:tcPr>
          <w:p w14:paraId="5637D530" w14:textId="77777777" w:rsidR="007A44C8" w:rsidRPr="00096F42" w:rsidRDefault="007A44C8" w:rsidP="00096F42">
            <w:pPr>
              <w:shd w:val="clear" w:color="auto" w:fill="FFFFFF" w:themeFill="background1"/>
              <w:jc w:val="center"/>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Crítica</w:t>
            </w:r>
          </w:p>
        </w:tc>
        <w:tc>
          <w:tcPr>
            <w:tcW w:w="2278" w:type="dxa"/>
            <w:shd w:val="clear" w:color="auto" w:fill="FFFFFF" w:themeFill="background1"/>
            <w:vAlign w:val="center"/>
          </w:tcPr>
          <w:p w14:paraId="36FA7C3D" w14:textId="77777777" w:rsidR="007A44C8" w:rsidRPr="00096F42" w:rsidRDefault="007A44C8" w:rsidP="00096F42">
            <w:pPr>
              <w:shd w:val="clear" w:color="auto" w:fill="FFFFFF" w:themeFill="background1"/>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Severo</w:t>
            </w:r>
          </w:p>
        </w:tc>
        <w:tc>
          <w:tcPr>
            <w:tcW w:w="2278" w:type="dxa"/>
            <w:shd w:val="clear" w:color="auto" w:fill="FFFFFF" w:themeFill="background1"/>
            <w:vAlign w:val="center"/>
          </w:tcPr>
          <w:p w14:paraId="427CF5EB" w14:textId="77777777" w:rsidR="007A44C8" w:rsidRPr="00096F42" w:rsidRDefault="007A44C8" w:rsidP="00096F42">
            <w:pPr>
              <w:shd w:val="clear" w:color="auto" w:fill="FFFFFF" w:themeFill="background1"/>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1 hora</w:t>
            </w:r>
          </w:p>
        </w:tc>
        <w:tc>
          <w:tcPr>
            <w:tcW w:w="2278" w:type="dxa"/>
            <w:shd w:val="clear" w:color="auto" w:fill="FFFFFF" w:themeFill="background1"/>
          </w:tcPr>
          <w:p w14:paraId="4EF31655" w14:textId="77777777" w:rsidR="007A44C8" w:rsidRPr="00096F42" w:rsidRDefault="007A44C8" w:rsidP="00096F42">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El tiempo máximo de resolución es de 4 horas, después del tiempo de respuesta inicial</w:t>
            </w:r>
          </w:p>
        </w:tc>
      </w:tr>
      <w:tr w:rsidR="00096F42" w:rsidRPr="00096F42" w14:paraId="4FDEF803" w14:textId="77777777" w:rsidTr="00096F42">
        <w:tc>
          <w:tcPr>
            <w:cnfStyle w:val="001000000000" w:firstRow="0" w:lastRow="0" w:firstColumn="1" w:lastColumn="0" w:oddVBand="0" w:evenVBand="0" w:oddHBand="0" w:evenHBand="0" w:firstRowFirstColumn="0" w:firstRowLastColumn="0" w:lastRowFirstColumn="0" w:lastRowLastColumn="0"/>
            <w:tcW w:w="2277" w:type="dxa"/>
            <w:shd w:val="clear" w:color="auto" w:fill="FFFFFF" w:themeFill="background1"/>
            <w:vAlign w:val="center"/>
          </w:tcPr>
          <w:p w14:paraId="1C8A7743" w14:textId="77777777" w:rsidR="007A44C8" w:rsidRPr="00096F42" w:rsidRDefault="007A44C8" w:rsidP="00096F42">
            <w:pPr>
              <w:shd w:val="clear" w:color="auto" w:fill="FFFFFF" w:themeFill="background1"/>
              <w:jc w:val="center"/>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Alta</w:t>
            </w:r>
          </w:p>
        </w:tc>
        <w:tc>
          <w:tcPr>
            <w:tcW w:w="2278" w:type="dxa"/>
            <w:shd w:val="clear" w:color="auto" w:fill="FFFFFF" w:themeFill="background1"/>
            <w:vAlign w:val="center"/>
          </w:tcPr>
          <w:p w14:paraId="070E01D0" w14:textId="77777777" w:rsidR="007A44C8" w:rsidRPr="00096F42" w:rsidRDefault="007A44C8" w:rsidP="00096F42">
            <w:pPr>
              <w:shd w:val="clear" w:color="auto" w:fill="FFFFFF" w:themeFill="background1"/>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Urgente</w:t>
            </w:r>
          </w:p>
        </w:tc>
        <w:tc>
          <w:tcPr>
            <w:tcW w:w="2278" w:type="dxa"/>
            <w:shd w:val="clear" w:color="auto" w:fill="FFFFFF" w:themeFill="background1"/>
            <w:vAlign w:val="center"/>
          </w:tcPr>
          <w:p w14:paraId="3F682C14" w14:textId="77777777" w:rsidR="007A44C8" w:rsidRPr="00096F42" w:rsidRDefault="007A44C8" w:rsidP="00096F42">
            <w:pPr>
              <w:shd w:val="clear" w:color="auto" w:fill="FFFFFF" w:themeFill="background1"/>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3 horas</w:t>
            </w:r>
          </w:p>
        </w:tc>
        <w:tc>
          <w:tcPr>
            <w:tcW w:w="2278" w:type="dxa"/>
            <w:shd w:val="clear" w:color="auto" w:fill="FFFFFF" w:themeFill="background1"/>
          </w:tcPr>
          <w:p w14:paraId="1A6FD8DB" w14:textId="77777777" w:rsidR="007A44C8" w:rsidRPr="00096F42"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El tiempo de resolución máximo aceptable es de 8 horas.</w:t>
            </w:r>
          </w:p>
        </w:tc>
      </w:tr>
      <w:tr w:rsidR="00096F42" w:rsidRPr="00096F42" w14:paraId="62F94F9A" w14:textId="77777777" w:rsidTr="00096F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shd w:val="clear" w:color="auto" w:fill="FFFFFF" w:themeFill="background1"/>
            <w:vAlign w:val="center"/>
          </w:tcPr>
          <w:p w14:paraId="37DD7C9B" w14:textId="77777777" w:rsidR="007A44C8" w:rsidRPr="00096F42" w:rsidRDefault="007A44C8" w:rsidP="00096F42">
            <w:pPr>
              <w:shd w:val="clear" w:color="auto" w:fill="FFFFFF" w:themeFill="background1"/>
              <w:jc w:val="center"/>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Media</w:t>
            </w:r>
          </w:p>
        </w:tc>
        <w:tc>
          <w:tcPr>
            <w:tcW w:w="2278" w:type="dxa"/>
            <w:shd w:val="clear" w:color="auto" w:fill="FFFFFF" w:themeFill="background1"/>
            <w:vAlign w:val="center"/>
          </w:tcPr>
          <w:p w14:paraId="47022744" w14:textId="77777777" w:rsidR="007A44C8" w:rsidRPr="00096F42" w:rsidRDefault="007A44C8" w:rsidP="00096F42">
            <w:pPr>
              <w:shd w:val="clear" w:color="auto" w:fill="FFFFFF" w:themeFill="background1"/>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Importante</w:t>
            </w:r>
          </w:p>
        </w:tc>
        <w:tc>
          <w:tcPr>
            <w:tcW w:w="2278" w:type="dxa"/>
            <w:shd w:val="clear" w:color="auto" w:fill="FFFFFF" w:themeFill="background1"/>
            <w:vAlign w:val="center"/>
          </w:tcPr>
          <w:p w14:paraId="38A93731" w14:textId="77777777" w:rsidR="007A44C8" w:rsidRPr="00096F42" w:rsidRDefault="007A44C8" w:rsidP="00096F42">
            <w:pPr>
              <w:shd w:val="clear" w:color="auto" w:fill="FFFFFF" w:themeFill="background1"/>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6 horas</w:t>
            </w:r>
          </w:p>
        </w:tc>
        <w:tc>
          <w:tcPr>
            <w:tcW w:w="2278" w:type="dxa"/>
            <w:shd w:val="clear" w:color="auto" w:fill="FFFFFF" w:themeFill="background1"/>
          </w:tcPr>
          <w:p w14:paraId="4EB72452" w14:textId="77777777" w:rsidR="007A44C8" w:rsidRPr="00096F42" w:rsidRDefault="007A44C8" w:rsidP="00096F42">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El tiempo de resolución máximo aceptable es de 16 horas.</w:t>
            </w:r>
          </w:p>
        </w:tc>
      </w:tr>
      <w:tr w:rsidR="00096F42" w:rsidRPr="00096F42" w14:paraId="33305331" w14:textId="77777777" w:rsidTr="00096F42">
        <w:tc>
          <w:tcPr>
            <w:cnfStyle w:val="001000000000" w:firstRow="0" w:lastRow="0" w:firstColumn="1" w:lastColumn="0" w:oddVBand="0" w:evenVBand="0" w:oddHBand="0" w:evenHBand="0" w:firstRowFirstColumn="0" w:firstRowLastColumn="0" w:lastRowFirstColumn="0" w:lastRowLastColumn="0"/>
            <w:tcW w:w="2277" w:type="dxa"/>
            <w:shd w:val="clear" w:color="auto" w:fill="FFFFFF" w:themeFill="background1"/>
            <w:vAlign w:val="center"/>
          </w:tcPr>
          <w:p w14:paraId="116FC3C7" w14:textId="77777777" w:rsidR="007A44C8" w:rsidRPr="00096F42" w:rsidRDefault="007A44C8" w:rsidP="00096F42">
            <w:pPr>
              <w:shd w:val="clear" w:color="auto" w:fill="FFFFFF" w:themeFill="background1"/>
              <w:jc w:val="center"/>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Baja</w:t>
            </w:r>
          </w:p>
        </w:tc>
        <w:tc>
          <w:tcPr>
            <w:tcW w:w="2278" w:type="dxa"/>
            <w:shd w:val="clear" w:color="auto" w:fill="FFFFFF" w:themeFill="background1"/>
            <w:vAlign w:val="center"/>
          </w:tcPr>
          <w:p w14:paraId="07B6744D" w14:textId="77777777" w:rsidR="007A44C8" w:rsidRPr="00096F42" w:rsidRDefault="007A44C8" w:rsidP="00096F42">
            <w:pPr>
              <w:shd w:val="clear" w:color="auto" w:fill="FFFFFF" w:themeFill="background1"/>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Orden de trabajo / no critico</w:t>
            </w:r>
          </w:p>
        </w:tc>
        <w:tc>
          <w:tcPr>
            <w:tcW w:w="2278" w:type="dxa"/>
            <w:shd w:val="clear" w:color="auto" w:fill="FFFFFF" w:themeFill="background1"/>
            <w:vAlign w:val="center"/>
          </w:tcPr>
          <w:p w14:paraId="7D985AA0" w14:textId="77777777" w:rsidR="007A44C8" w:rsidRPr="00096F42" w:rsidRDefault="007A44C8" w:rsidP="00096F42">
            <w:pPr>
              <w:shd w:val="clear" w:color="auto" w:fill="FFFFFF" w:themeFill="background1"/>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1 día hábil</w:t>
            </w:r>
          </w:p>
        </w:tc>
        <w:tc>
          <w:tcPr>
            <w:tcW w:w="2278" w:type="dxa"/>
            <w:shd w:val="clear" w:color="auto" w:fill="FFFFFF" w:themeFill="background1"/>
          </w:tcPr>
          <w:p w14:paraId="58D9B637" w14:textId="77777777" w:rsidR="007A44C8" w:rsidRPr="00096F42" w:rsidRDefault="007A44C8" w:rsidP="00096F42">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kern w:val="2"/>
                <w:sz w:val="20"/>
                <w:szCs w:val="20"/>
                <w:lang w:val="es-MX"/>
                <w14:ligatures w14:val="standardContextual"/>
              </w:rPr>
            </w:pPr>
            <w:r w:rsidRPr="00096F42">
              <w:rPr>
                <w:rFonts w:ascii="Arial" w:hAnsi="Arial" w:cs="Arial"/>
                <w:color w:val="auto"/>
                <w:kern w:val="2"/>
                <w:sz w:val="20"/>
                <w:szCs w:val="20"/>
                <w:lang w:val="es-MX"/>
                <w14:ligatures w14:val="standardContextual"/>
              </w:rPr>
              <w:t>El tiempo de resolución máximo aceptable es de 24 horas.</w:t>
            </w:r>
          </w:p>
        </w:tc>
      </w:tr>
    </w:tbl>
    <w:p w14:paraId="5FF45843" w14:textId="77777777" w:rsidR="007A44C8" w:rsidRPr="00105E68" w:rsidRDefault="007A44C8" w:rsidP="00096F42">
      <w:pPr>
        <w:shd w:val="clear" w:color="auto" w:fill="FFFFFF" w:themeFill="background1"/>
        <w:jc w:val="both"/>
        <w:rPr>
          <w:rFonts w:ascii="Arial" w:hAnsi="Arial" w:cs="Arial"/>
          <w:b/>
          <w:bCs/>
          <w:sz w:val="20"/>
          <w:szCs w:val="20"/>
        </w:rPr>
      </w:pPr>
    </w:p>
    <w:p w14:paraId="2E8D91D4" w14:textId="77777777" w:rsidR="000F79BF" w:rsidRDefault="000F79BF" w:rsidP="00096F42">
      <w:pPr>
        <w:pStyle w:val="Ttulo1"/>
        <w:shd w:val="clear" w:color="auto" w:fill="FFFFFF" w:themeFill="background1"/>
        <w:spacing w:before="0" w:after="0" w:line="276" w:lineRule="auto"/>
        <w:jc w:val="both"/>
        <w:rPr>
          <w:rFonts w:ascii="Arial" w:hAnsi="Arial" w:cs="Arial"/>
          <w:sz w:val="20"/>
          <w:szCs w:val="20"/>
        </w:rPr>
      </w:pPr>
      <w:bookmarkStart w:id="45" w:name="_Toc203664137"/>
    </w:p>
    <w:p w14:paraId="3BEAFDE6" w14:textId="62213225" w:rsidR="007A44C8" w:rsidRDefault="007A44C8" w:rsidP="00096F42">
      <w:pPr>
        <w:pStyle w:val="Ttulo1"/>
        <w:shd w:val="clear" w:color="auto" w:fill="FFFFFF" w:themeFill="background1"/>
        <w:spacing w:before="0" w:after="0" w:line="276" w:lineRule="auto"/>
        <w:jc w:val="both"/>
        <w:rPr>
          <w:rFonts w:ascii="Arial" w:hAnsi="Arial" w:cs="Arial"/>
          <w:sz w:val="20"/>
          <w:szCs w:val="20"/>
        </w:rPr>
      </w:pPr>
      <w:bookmarkStart w:id="46" w:name="_Toc218609123"/>
      <w:r w:rsidRPr="00105E68">
        <w:rPr>
          <w:rFonts w:ascii="Arial" w:hAnsi="Arial" w:cs="Arial"/>
          <w:sz w:val="20"/>
          <w:szCs w:val="20"/>
        </w:rPr>
        <w:t>Horarios y medios de comunicación al área de soporte requeridos por el IMSS</w:t>
      </w:r>
      <w:bookmarkEnd w:id="45"/>
      <w:bookmarkEnd w:id="46"/>
    </w:p>
    <w:p w14:paraId="411B2830" w14:textId="77777777" w:rsidR="007A44C8" w:rsidRPr="007A44C8" w:rsidRDefault="007A44C8" w:rsidP="00096F42">
      <w:pPr>
        <w:shd w:val="clear" w:color="auto" w:fill="FFFFFF" w:themeFill="background1"/>
      </w:pPr>
    </w:p>
    <w:p w14:paraId="49E185CA" w14:textId="59D444B0" w:rsidR="007A44C8" w:rsidRPr="004A3640" w:rsidRDefault="007A44C8" w:rsidP="00096F42">
      <w:pPr>
        <w:shd w:val="clear" w:color="auto" w:fill="FFFFFF" w:themeFill="background1"/>
        <w:spacing w:after="240"/>
        <w:jc w:val="both"/>
        <w:rPr>
          <w:rFonts w:ascii="Arial" w:hAnsi="Arial" w:cs="Arial"/>
          <w:sz w:val="20"/>
          <w:szCs w:val="20"/>
        </w:rPr>
      </w:pPr>
      <w:r w:rsidRPr="004A3640">
        <w:rPr>
          <w:rFonts w:ascii="Arial" w:hAnsi="Arial" w:cs="Arial"/>
          <w:sz w:val="20"/>
          <w:szCs w:val="20"/>
        </w:rPr>
        <w:t xml:space="preserve">EL IMSS requiere una atención de soporte técnico en un horario de soporte en días hábiles para soporte 7x24: 9:00 am </w:t>
      </w:r>
      <w:r w:rsidR="000F79BF">
        <w:rPr>
          <w:rFonts w:ascii="Arial" w:hAnsi="Arial" w:cs="Arial"/>
          <w:sz w:val="20"/>
          <w:szCs w:val="20"/>
        </w:rPr>
        <w:t>-</w:t>
      </w:r>
      <w:r w:rsidRPr="004A3640">
        <w:rPr>
          <w:rFonts w:ascii="Arial" w:hAnsi="Arial" w:cs="Arial"/>
          <w:sz w:val="20"/>
          <w:szCs w:val="20"/>
        </w:rPr>
        <w:t xml:space="preserve"> 6:00 pm de lunes a viernes (Días Laborales).</w:t>
      </w:r>
    </w:p>
    <w:p w14:paraId="6BD673BE" w14:textId="77777777" w:rsidR="007A44C8" w:rsidRDefault="007A44C8" w:rsidP="00096F42">
      <w:pPr>
        <w:pStyle w:val="Ttulo1"/>
        <w:shd w:val="clear" w:color="auto" w:fill="FFFFFF" w:themeFill="background1"/>
        <w:spacing w:before="0" w:after="0" w:line="276" w:lineRule="auto"/>
        <w:jc w:val="both"/>
        <w:rPr>
          <w:rFonts w:ascii="Arial" w:hAnsi="Arial" w:cs="Arial"/>
          <w:sz w:val="20"/>
          <w:szCs w:val="20"/>
        </w:rPr>
      </w:pPr>
      <w:bookmarkStart w:id="47" w:name="_Toc203664138"/>
    </w:p>
    <w:p w14:paraId="1D23264E" w14:textId="77777777" w:rsidR="007A44C8" w:rsidRPr="00105E68" w:rsidRDefault="007A44C8" w:rsidP="00096F42">
      <w:pPr>
        <w:pStyle w:val="Ttulo1"/>
        <w:shd w:val="clear" w:color="auto" w:fill="FFFFFF" w:themeFill="background1"/>
        <w:spacing w:before="0" w:after="0" w:line="276" w:lineRule="auto"/>
        <w:jc w:val="both"/>
        <w:rPr>
          <w:rFonts w:ascii="Arial" w:hAnsi="Arial" w:cs="Arial"/>
          <w:sz w:val="20"/>
          <w:szCs w:val="20"/>
        </w:rPr>
      </w:pPr>
      <w:bookmarkStart w:id="48" w:name="_Toc218609124"/>
      <w:r w:rsidRPr="00105E68">
        <w:rPr>
          <w:rFonts w:ascii="Arial" w:hAnsi="Arial" w:cs="Arial"/>
          <w:sz w:val="20"/>
          <w:szCs w:val="20"/>
        </w:rPr>
        <w:t>Soporte después del horario hábil en días hábiles</w:t>
      </w:r>
      <w:bookmarkEnd w:id="47"/>
      <w:bookmarkEnd w:id="48"/>
    </w:p>
    <w:p w14:paraId="68812F90" w14:textId="77777777" w:rsidR="007A44C8" w:rsidRPr="004A3640" w:rsidRDefault="007A44C8" w:rsidP="00096F42">
      <w:pPr>
        <w:pStyle w:val="NoSpacing1"/>
        <w:shd w:val="clear" w:color="auto" w:fill="FFFFFF" w:themeFill="background1"/>
        <w:rPr>
          <w:rFonts w:ascii="Arial" w:hAnsi="Arial" w:cs="Arial"/>
          <w:sz w:val="20"/>
          <w:szCs w:val="20"/>
          <w:lang w:val="es-MX"/>
        </w:rPr>
      </w:pPr>
    </w:p>
    <w:p w14:paraId="3F0A8E1D" w14:textId="77777777" w:rsidR="007A44C8" w:rsidRDefault="007A44C8" w:rsidP="00096F42">
      <w:pPr>
        <w:shd w:val="clear" w:color="auto" w:fill="FFFFFF" w:themeFill="background1"/>
        <w:spacing w:after="240"/>
        <w:jc w:val="both"/>
        <w:rPr>
          <w:rFonts w:ascii="Arial" w:hAnsi="Arial" w:cs="Arial"/>
          <w:sz w:val="20"/>
          <w:szCs w:val="20"/>
        </w:rPr>
      </w:pPr>
      <w:r w:rsidRPr="004A3640">
        <w:rPr>
          <w:rFonts w:ascii="Arial" w:hAnsi="Arial" w:cs="Arial"/>
          <w:sz w:val="20"/>
          <w:szCs w:val="20"/>
        </w:rPr>
        <w:t>El IMSS requiere horarios disponibles para soporte después del horario de días hábiles mediante la página Web del proveedor, o por correo electrónico (comprende de 6:01p.m. - 8:59 a.m. de lunes a viernes en días laborales y las 24 Horas sábados y domingos)</w:t>
      </w:r>
    </w:p>
    <w:p w14:paraId="7CE33C83" w14:textId="77777777" w:rsidR="007A44C8" w:rsidRDefault="007A44C8" w:rsidP="00096F42">
      <w:pPr>
        <w:shd w:val="clear" w:color="auto" w:fill="FFFFFF" w:themeFill="background1"/>
        <w:ind w:left="-540"/>
        <w:rPr>
          <w:rFonts w:ascii="Arial" w:hAnsi="Arial" w:cs="Arial"/>
          <w:i/>
          <w:color w:val="0000FF"/>
          <w:sz w:val="20"/>
          <w:szCs w:val="20"/>
        </w:rPr>
      </w:pPr>
    </w:p>
    <w:p w14:paraId="626E4441" w14:textId="77777777" w:rsidR="007A44C8" w:rsidRDefault="007A44C8" w:rsidP="00096F42">
      <w:pPr>
        <w:shd w:val="clear" w:color="auto" w:fill="FFFFFF" w:themeFill="background1"/>
        <w:ind w:left="-540"/>
        <w:rPr>
          <w:rFonts w:ascii="Arial" w:hAnsi="Arial" w:cs="Arial"/>
          <w:i/>
          <w:color w:val="0000FF"/>
          <w:sz w:val="20"/>
          <w:szCs w:val="20"/>
        </w:rPr>
      </w:pPr>
    </w:p>
    <w:p w14:paraId="5B144757" w14:textId="46D90791" w:rsidR="007A44C8" w:rsidRDefault="005D18BB" w:rsidP="00096F42">
      <w:pPr>
        <w:pStyle w:val="Ttulo1"/>
        <w:shd w:val="clear" w:color="auto" w:fill="FFFFFF" w:themeFill="background1"/>
        <w:spacing w:before="0" w:after="0" w:line="276" w:lineRule="auto"/>
        <w:jc w:val="both"/>
        <w:rPr>
          <w:rFonts w:ascii="Arial" w:hAnsi="Arial" w:cs="Arial"/>
          <w:sz w:val="20"/>
          <w:szCs w:val="20"/>
        </w:rPr>
      </w:pPr>
      <w:bookmarkStart w:id="49" w:name="_Toc218609125"/>
      <w:r w:rsidRPr="00703ECD">
        <w:rPr>
          <w:rFonts w:ascii="Arial" w:hAnsi="Arial" w:cs="Arial"/>
          <w:sz w:val="20"/>
          <w:szCs w:val="20"/>
        </w:rPr>
        <w:t>Ciclo de</w:t>
      </w:r>
      <w:r w:rsidR="00703ECD" w:rsidRPr="00703ECD">
        <w:rPr>
          <w:rFonts w:ascii="Arial" w:hAnsi="Arial" w:cs="Arial"/>
          <w:sz w:val="20"/>
          <w:szCs w:val="20"/>
        </w:rPr>
        <w:t>l</w:t>
      </w:r>
      <w:r w:rsidR="005F3857" w:rsidRPr="00703ECD">
        <w:rPr>
          <w:rFonts w:ascii="Arial" w:hAnsi="Arial" w:cs="Arial"/>
          <w:sz w:val="20"/>
          <w:szCs w:val="20"/>
        </w:rPr>
        <w:t xml:space="preserve"> proceso</w:t>
      </w:r>
      <w:r w:rsidR="00703ECD" w:rsidRPr="00703ECD">
        <w:rPr>
          <w:rFonts w:ascii="Arial" w:hAnsi="Arial" w:cs="Arial"/>
          <w:sz w:val="20"/>
          <w:szCs w:val="20"/>
        </w:rPr>
        <w:t xml:space="preserve"> de Soporte Técnico</w:t>
      </w:r>
      <w:r w:rsidR="005F3857" w:rsidRPr="00703ECD">
        <w:rPr>
          <w:rFonts w:ascii="Arial" w:hAnsi="Arial" w:cs="Arial"/>
          <w:sz w:val="20"/>
          <w:szCs w:val="20"/>
        </w:rPr>
        <w:t xml:space="preserve"> de atención de incidentes</w:t>
      </w:r>
      <w:bookmarkEnd w:id="49"/>
      <w:r w:rsidRPr="00703ECD">
        <w:rPr>
          <w:rFonts w:ascii="Arial" w:hAnsi="Arial" w:cs="Arial"/>
          <w:sz w:val="20"/>
          <w:szCs w:val="20"/>
        </w:rPr>
        <w:t xml:space="preserve"> </w:t>
      </w:r>
    </w:p>
    <w:p w14:paraId="7CE27D7B" w14:textId="77777777" w:rsidR="00D10431" w:rsidRPr="00D10431" w:rsidRDefault="00D10431" w:rsidP="00096F42">
      <w:pPr>
        <w:shd w:val="clear" w:color="auto" w:fill="FFFFFF" w:themeFill="background1"/>
      </w:pPr>
    </w:p>
    <w:p w14:paraId="2F082442" w14:textId="6EBF2B8F" w:rsidR="00BB5277" w:rsidRDefault="006F75CC" w:rsidP="00096F42">
      <w:pPr>
        <w:shd w:val="clear" w:color="auto" w:fill="FFFFFF" w:themeFill="background1"/>
        <w:ind w:left="-540"/>
        <w:jc w:val="center"/>
        <w:rPr>
          <w:rFonts w:ascii="Arial" w:hAnsi="Arial" w:cs="Arial"/>
          <w:i/>
          <w:color w:val="0000FF"/>
          <w:sz w:val="20"/>
          <w:szCs w:val="20"/>
        </w:rPr>
      </w:pPr>
      <w:r w:rsidRPr="006F75CC">
        <w:rPr>
          <w:rFonts w:ascii="Arial" w:hAnsi="Arial" w:cs="Arial"/>
          <w:i/>
          <w:color w:val="0000FF"/>
          <w:sz w:val="20"/>
          <w:szCs w:val="20"/>
        </w:rPr>
        <w:object w:dxaOrig="11460" w:dyaOrig="13966" w14:anchorId="685A6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35pt;height:380.45pt" o:ole="">
            <v:imagedata r:id="rId12" o:title=""/>
          </v:shape>
          <o:OLEObject Type="Embed" ProgID="Visio.Drawing.15" ShapeID="_x0000_i1025" DrawAspect="Content" ObjectID="_1829838307" r:id="rId13"/>
        </w:object>
      </w:r>
    </w:p>
    <w:p w14:paraId="1BD18EFE" w14:textId="2364AD55" w:rsidR="00BB5277" w:rsidRDefault="00BB5277" w:rsidP="00096F42">
      <w:pPr>
        <w:shd w:val="clear" w:color="auto" w:fill="FFFFFF" w:themeFill="background1"/>
        <w:ind w:left="-540"/>
        <w:rPr>
          <w:rFonts w:ascii="Arial" w:hAnsi="Arial" w:cs="Arial"/>
          <w:i/>
          <w:color w:val="0000FF"/>
          <w:sz w:val="20"/>
          <w:szCs w:val="20"/>
        </w:rPr>
      </w:pPr>
    </w:p>
    <w:p w14:paraId="0640FD09" w14:textId="569451BF" w:rsidR="00BB5277" w:rsidRDefault="00BB5277" w:rsidP="00096F42">
      <w:pPr>
        <w:shd w:val="clear" w:color="auto" w:fill="FFFFFF" w:themeFill="background1"/>
        <w:ind w:left="-540"/>
        <w:rPr>
          <w:rFonts w:ascii="Arial" w:hAnsi="Arial" w:cs="Arial"/>
          <w:i/>
          <w:color w:val="0000FF"/>
          <w:sz w:val="20"/>
          <w:szCs w:val="20"/>
        </w:rPr>
      </w:pPr>
    </w:p>
    <w:p w14:paraId="2D09447B" w14:textId="491A4B2F" w:rsidR="00BB5277" w:rsidRDefault="00BB5277" w:rsidP="00096F42">
      <w:pPr>
        <w:shd w:val="clear" w:color="auto" w:fill="FFFFFF" w:themeFill="background1"/>
        <w:ind w:left="-540"/>
        <w:rPr>
          <w:rFonts w:ascii="Arial" w:hAnsi="Arial" w:cs="Arial"/>
          <w:i/>
          <w:color w:val="0000FF"/>
          <w:sz w:val="20"/>
          <w:szCs w:val="20"/>
        </w:rPr>
      </w:pPr>
    </w:p>
    <w:p w14:paraId="07FC25A0" w14:textId="77777777" w:rsidR="00BB5277" w:rsidRDefault="00BB5277" w:rsidP="00096F42">
      <w:pPr>
        <w:shd w:val="clear" w:color="auto" w:fill="FFFFFF" w:themeFill="background1"/>
        <w:ind w:left="-540"/>
        <w:rPr>
          <w:rFonts w:ascii="Arial" w:hAnsi="Arial" w:cs="Arial"/>
          <w:i/>
          <w:color w:val="0000FF"/>
          <w:sz w:val="20"/>
          <w:szCs w:val="20"/>
        </w:rPr>
      </w:pPr>
    </w:p>
    <w:p w14:paraId="70662C01" w14:textId="77777777" w:rsidR="00BB5277" w:rsidRDefault="00BB5277" w:rsidP="00096F42">
      <w:pPr>
        <w:shd w:val="clear" w:color="auto" w:fill="FFFFFF" w:themeFill="background1"/>
        <w:ind w:left="-540"/>
        <w:rPr>
          <w:rFonts w:ascii="Arial" w:hAnsi="Arial" w:cs="Arial"/>
          <w:i/>
          <w:color w:val="0000FF"/>
          <w:sz w:val="20"/>
          <w:szCs w:val="20"/>
        </w:rPr>
      </w:pPr>
    </w:p>
    <w:p w14:paraId="614E13F2" w14:textId="77777777" w:rsidR="00BB5277" w:rsidRDefault="00BB5277" w:rsidP="00096F42">
      <w:pPr>
        <w:shd w:val="clear" w:color="auto" w:fill="FFFFFF" w:themeFill="background1"/>
        <w:ind w:left="-540"/>
        <w:rPr>
          <w:rFonts w:ascii="Arial" w:hAnsi="Arial" w:cs="Arial"/>
          <w:i/>
          <w:color w:val="0000FF"/>
          <w:sz w:val="20"/>
          <w:szCs w:val="20"/>
        </w:rPr>
      </w:pPr>
    </w:p>
    <w:p w14:paraId="40B07006" w14:textId="77777777" w:rsidR="007A44C8" w:rsidRDefault="007A44C8" w:rsidP="00096F42">
      <w:pPr>
        <w:shd w:val="clear" w:color="auto" w:fill="FFFFFF" w:themeFill="background1"/>
        <w:ind w:left="-540"/>
        <w:rPr>
          <w:rFonts w:ascii="Arial" w:hAnsi="Arial" w:cs="Arial"/>
          <w:i/>
          <w:color w:val="0000FF"/>
          <w:sz w:val="20"/>
          <w:szCs w:val="20"/>
        </w:rPr>
      </w:pPr>
    </w:p>
    <w:p w14:paraId="1790584F" w14:textId="77777777" w:rsidR="007A44C8" w:rsidRDefault="007A44C8" w:rsidP="00096F42">
      <w:pPr>
        <w:shd w:val="clear" w:color="auto" w:fill="FFFFFF" w:themeFill="background1"/>
        <w:ind w:left="-540"/>
        <w:rPr>
          <w:rFonts w:ascii="Arial" w:hAnsi="Arial" w:cs="Arial"/>
          <w:i/>
          <w:color w:val="0000FF"/>
          <w:sz w:val="20"/>
          <w:szCs w:val="20"/>
        </w:rPr>
      </w:pPr>
    </w:p>
    <w:p w14:paraId="52DA9218" w14:textId="77777777" w:rsidR="007A44C8" w:rsidRPr="00271AFB" w:rsidRDefault="007A44C8" w:rsidP="00096F42">
      <w:pPr>
        <w:shd w:val="clear" w:color="auto" w:fill="FFFFFF" w:themeFill="background1"/>
        <w:ind w:left="-540"/>
        <w:rPr>
          <w:rFonts w:ascii="Arial" w:hAnsi="Arial" w:cs="Arial"/>
          <w:b/>
          <w:sz w:val="22"/>
          <w:szCs w:val="22"/>
        </w:rPr>
      </w:pPr>
    </w:p>
    <w:p w14:paraId="735467BB" w14:textId="77777777" w:rsidR="00271AFB" w:rsidRDefault="00271AFB" w:rsidP="00096F42">
      <w:pPr>
        <w:shd w:val="clear" w:color="auto" w:fill="FFFFFF" w:themeFill="background1"/>
        <w:rPr>
          <w:rFonts w:ascii="Arial" w:hAnsi="Arial" w:cs="Arial"/>
          <w:sz w:val="22"/>
          <w:szCs w:val="22"/>
        </w:rPr>
      </w:pPr>
      <w:bookmarkStart w:id="50" w:name="_Toc316554490"/>
    </w:p>
    <w:p w14:paraId="6A03034C" w14:textId="77777777" w:rsidR="00F73B16" w:rsidRDefault="00F73B16" w:rsidP="00096F42">
      <w:pPr>
        <w:shd w:val="clear" w:color="auto" w:fill="FFFFFF" w:themeFill="background1"/>
        <w:rPr>
          <w:rFonts w:ascii="Arial" w:hAnsi="Arial" w:cs="Arial"/>
          <w:sz w:val="22"/>
          <w:szCs w:val="22"/>
        </w:rPr>
      </w:pPr>
    </w:p>
    <w:p w14:paraId="564F14C7" w14:textId="77777777" w:rsidR="00F73B16" w:rsidRDefault="00F73B16" w:rsidP="00096F42">
      <w:pPr>
        <w:shd w:val="clear" w:color="auto" w:fill="FFFFFF" w:themeFill="background1"/>
        <w:rPr>
          <w:rFonts w:ascii="Arial" w:hAnsi="Arial" w:cs="Arial"/>
          <w:sz w:val="22"/>
          <w:szCs w:val="22"/>
        </w:rPr>
      </w:pPr>
    </w:p>
    <w:p w14:paraId="21C8CC3D" w14:textId="77777777" w:rsidR="00F73B16" w:rsidRPr="00271AFB" w:rsidRDefault="00F73B16" w:rsidP="00096F42">
      <w:pPr>
        <w:shd w:val="clear" w:color="auto" w:fill="FFFFFF" w:themeFill="background1"/>
        <w:rPr>
          <w:rFonts w:ascii="Arial" w:hAnsi="Arial" w:cs="Arial"/>
          <w:sz w:val="22"/>
          <w:szCs w:val="22"/>
        </w:rPr>
      </w:pPr>
    </w:p>
    <w:p w14:paraId="425049F3" w14:textId="77777777" w:rsidR="00271AFB" w:rsidRPr="00746EE0" w:rsidRDefault="00271AFB" w:rsidP="00096F42">
      <w:pPr>
        <w:pStyle w:val="Ttulo1"/>
        <w:numPr>
          <w:ilvl w:val="2"/>
          <w:numId w:val="5"/>
        </w:numPr>
        <w:shd w:val="clear" w:color="auto" w:fill="FFFFFF" w:themeFill="background1"/>
        <w:spacing w:before="0" w:after="0"/>
        <w:ind w:left="851"/>
        <w:rPr>
          <w:rFonts w:ascii="Arial" w:hAnsi="Arial" w:cs="Arial"/>
          <w:sz w:val="20"/>
          <w:szCs w:val="20"/>
        </w:rPr>
      </w:pPr>
      <w:bookmarkStart w:id="51" w:name="_Toc218609126"/>
      <w:r w:rsidRPr="00746EE0">
        <w:rPr>
          <w:rFonts w:ascii="Arial" w:hAnsi="Arial" w:cs="Arial"/>
          <w:sz w:val="20"/>
          <w:szCs w:val="20"/>
        </w:rPr>
        <w:lastRenderedPageBreak/>
        <w:t>Requerimientos de arquitectura tecnológica</w:t>
      </w:r>
      <w:bookmarkEnd w:id="50"/>
      <w:bookmarkEnd w:id="51"/>
    </w:p>
    <w:p w14:paraId="513F3684" w14:textId="77777777" w:rsidR="003C6F71" w:rsidRDefault="003C6F71" w:rsidP="00096F42">
      <w:pPr>
        <w:shd w:val="clear" w:color="auto" w:fill="FFFFFF" w:themeFill="background1"/>
        <w:jc w:val="both"/>
        <w:rPr>
          <w:rFonts w:ascii="Arial" w:hAnsi="Arial" w:cs="Arial"/>
          <w:i/>
          <w:color w:val="0000FF"/>
          <w:sz w:val="20"/>
          <w:szCs w:val="20"/>
        </w:rPr>
      </w:pPr>
    </w:p>
    <w:p w14:paraId="25D26A27" w14:textId="3F9497A2" w:rsidR="00F73B16" w:rsidRPr="00742BF8" w:rsidRDefault="00742BF8" w:rsidP="00096F42">
      <w:pPr>
        <w:shd w:val="clear" w:color="auto" w:fill="FFFFFF" w:themeFill="background1"/>
        <w:jc w:val="both"/>
        <w:rPr>
          <w:rFonts w:ascii="Arial" w:hAnsi="Arial" w:cs="Arial"/>
          <w:iCs/>
          <w:sz w:val="20"/>
          <w:szCs w:val="20"/>
        </w:rPr>
      </w:pPr>
      <w:bookmarkStart w:id="52" w:name="_Hlk207627817"/>
      <w:r>
        <w:rPr>
          <w:rFonts w:ascii="Arial" w:hAnsi="Arial" w:cs="Arial"/>
          <w:iCs/>
          <w:sz w:val="20"/>
          <w:szCs w:val="20"/>
        </w:rPr>
        <w:t>No aplica.</w:t>
      </w:r>
    </w:p>
    <w:bookmarkEnd w:id="52"/>
    <w:p w14:paraId="545F8911" w14:textId="77777777" w:rsidR="00F73B16" w:rsidRPr="00085976" w:rsidRDefault="00F73B16" w:rsidP="00096F42">
      <w:pPr>
        <w:shd w:val="clear" w:color="auto" w:fill="FFFFFF" w:themeFill="background1"/>
        <w:jc w:val="both"/>
        <w:rPr>
          <w:rFonts w:ascii="Arial" w:hAnsi="Arial" w:cs="Arial"/>
          <w:sz w:val="20"/>
          <w:szCs w:val="20"/>
        </w:rPr>
      </w:pPr>
    </w:p>
    <w:p w14:paraId="15B3A4E3" w14:textId="77777777" w:rsidR="00271AFB" w:rsidRPr="00271AFB" w:rsidRDefault="00271AFB" w:rsidP="00096F42">
      <w:pPr>
        <w:shd w:val="clear" w:color="auto" w:fill="FFFFFF" w:themeFill="background1"/>
        <w:jc w:val="both"/>
        <w:rPr>
          <w:rFonts w:ascii="Arial" w:hAnsi="Arial" w:cs="Arial"/>
          <w:b/>
          <w:sz w:val="22"/>
          <w:szCs w:val="22"/>
        </w:rPr>
      </w:pPr>
    </w:p>
    <w:p w14:paraId="27C955E8" w14:textId="77777777" w:rsidR="00271AFB" w:rsidRPr="00746EE0" w:rsidRDefault="00271AFB" w:rsidP="00096F42">
      <w:pPr>
        <w:pStyle w:val="Ttulo1"/>
        <w:numPr>
          <w:ilvl w:val="2"/>
          <w:numId w:val="5"/>
        </w:numPr>
        <w:shd w:val="clear" w:color="auto" w:fill="FFFFFF" w:themeFill="background1"/>
        <w:spacing w:before="0" w:after="0"/>
        <w:ind w:left="851"/>
        <w:rPr>
          <w:rFonts w:ascii="Arial" w:hAnsi="Arial" w:cs="Arial"/>
          <w:sz w:val="20"/>
          <w:szCs w:val="20"/>
        </w:rPr>
      </w:pPr>
      <w:bookmarkStart w:id="53" w:name="_Toc218609127"/>
      <w:r w:rsidRPr="00746EE0">
        <w:rPr>
          <w:rFonts w:ascii="Arial" w:hAnsi="Arial" w:cs="Arial"/>
          <w:sz w:val="20"/>
          <w:szCs w:val="20"/>
        </w:rPr>
        <w:t>Restricciones e interfaces con otros elementos</w:t>
      </w:r>
      <w:bookmarkEnd w:id="53"/>
    </w:p>
    <w:p w14:paraId="1E60CD0F" w14:textId="77777777" w:rsidR="003C6F71" w:rsidRDefault="003C6F71" w:rsidP="00096F42">
      <w:pPr>
        <w:shd w:val="clear" w:color="auto" w:fill="FFFFFF" w:themeFill="background1"/>
        <w:jc w:val="both"/>
        <w:rPr>
          <w:rFonts w:ascii="Arial" w:hAnsi="Arial" w:cs="Arial"/>
          <w:i/>
          <w:color w:val="0000FF"/>
          <w:sz w:val="20"/>
          <w:szCs w:val="20"/>
        </w:rPr>
      </w:pPr>
    </w:p>
    <w:p w14:paraId="6420B4DB" w14:textId="77777777" w:rsidR="00AD78E6" w:rsidRPr="00742BF8" w:rsidRDefault="00AD78E6" w:rsidP="00096F42">
      <w:pPr>
        <w:shd w:val="clear" w:color="auto" w:fill="FFFFFF" w:themeFill="background1"/>
        <w:jc w:val="both"/>
        <w:rPr>
          <w:rFonts w:ascii="Arial" w:hAnsi="Arial" w:cs="Arial"/>
          <w:iCs/>
          <w:sz w:val="20"/>
          <w:szCs w:val="20"/>
        </w:rPr>
      </w:pPr>
      <w:r>
        <w:rPr>
          <w:rFonts w:ascii="Arial" w:hAnsi="Arial" w:cs="Arial"/>
          <w:iCs/>
          <w:sz w:val="20"/>
          <w:szCs w:val="20"/>
        </w:rPr>
        <w:t>No aplica.</w:t>
      </w:r>
    </w:p>
    <w:p w14:paraId="3B35EABF" w14:textId="77777777" w:rsidR="00746EE0" w:rsidRDefault="00746EE0" w:rsidP="00096F42">
      <w:pPr>
        <w:shd w:val="clear" w:color="auto" w:fill="FFFFFF" w:themeFill="background1"/>
        <w:rPr>
          <w:rFonts w:ascii="Arial" w:hAnsi="Arial" w:cs="Arial"/>
          <w:b/>
          <w:sz w:val="20"/>
          <w:szCs w:val="20"/>
        </w:rPr>
      </w:pPr>
    </w:p>
    <w:p w14:paraId="61328A19" w14:textId="77777777" w:rsidR="00746EE0" w:rsidRPr="00746EE0" w:rsidRDefault="00746EE0" w:rsidP="00096F42">
      <w:pPr>
        <w:shd w:val="clear" w:color="auto" w:fill="FFFFFF" w:themeFill="background1"/>
        <w:rPr>
          <w:rFonts w:ascii="Arial" w:hAnsi="Arial" w:cs="Arial"/>
          <w:b/>
          <w:sz w:val="20"/>
          <w:szCs w:val="20"/>
        </w:rPr>
      </w:pPr>
    </w:p>
    <w:p w14:paraId="35B9BEE9" w14:textId="2BDD5D1F" w:rsidR="0055027F" w:rsidRDefault="0055027F" w:rsidP="00096F42">
      <w:pPr>
        <w:pStyle w:val="Ttulo1"/>
        <w:numPr>
          <w:ilvl w:val="0"/>
          <w:numId w:val="5"/>
        </w:numPr>
        <w:shd w:val="clear" w:color="auto" w:fill="FFFFFF" w:themeFill="background1"/>
        <w:tabs>
          <w:tab w:val="num" w:pos="0"/>
        </w:tabs>
        <w:spacing w:before="0" w:after="0"/>
        <w:ind w:left="0" w:hanging="644"/>
        <w:jc w:val="both"/>
        <w:rPr>
          <w:rFonts w:ascii="Arial" w:hAnsi="Arial" w:cs="Arial"/>
          <w:sz w:val="22"/>
          <w:szCs w:val="22"/>
        </w:rPr>
      </w:pPr>
      <w:bookmarkStart w:id="54" w:name="_Toc218609128"/>
      <w:r>
        <w:rPr>
          <w:rFonts w:ascii="Arial" w:hAnsi="Arial" w:cs="Arial"/>
          <w:sz w:val="22"/>
          <w:szCs w:val="22"/>
        </w:rPr>
        <w:t>Pruebas requeridas, método de evaluación y el resultado mínimo que debe obtenerse al ejecutar las pruebas</w:t>
      </w:r>
      <w:bookmarkEnd w:id="54"/>
    </w:p>
    <w:p w14:paraId="3AEC85D5" w14:textId="77777777" w:rsidR="0055027F" w:rsidRPr="00746EE0" w:rsidRDefault="0055027F" w:rsidP="00096F42">
      <w:pPr>
        <w:shd w:val="clear" w:color="auto" w:fill="FFFFFF" w:themeFill="background1"/>
        <w:rPr>
          <w:rFonts w:ascii="Arial" w:hAnsi="Arial" w:cs="Arial"/>
          <w:sz w:val="20"/>
          <w:szCs w:val="20"/>
        </w:rPr>
      </w:pPr>
    </w:p>
    <w:p w14:paraId="0928739F" w14:textId="77777777" w:rsidR="00742BF8" w:rsidRPr="00742BF8" w:rsidRDefault="00742BF8" w:rsidP="00096F42">
      <w:pPr>
        <w:shd w:val="clear" w:color="auto" w:fill="FFFFFF" w:themeFill="background1"/>
        <w:jc w:val="both"/>
        <w:rPr>
          <w:rFonts w:ascii="Arial" w:hAnsi="Arial" w:cs="Arial"/>
          <w:iCs/>
          <w:sz w:val="20"/>
          <w:szCs w:val="20"/>
        </w:rPr>
      </w:pPr>
      <w:r>
        <w:rPr>
          <w:rFonts w:ascii="Arial" w:hAnsi="Arial" w:cs="Arial"/>
          <w:iCs/>
          <w:sz w:val="20"/>
          <w:szCs w:val="20"/>
        </w:rPr>
        <w:t>No aplica.</w:t>
      </w:r>
    </w:p>
    <w:p w14:paraId="5F028831" w14:textId="77777777" w:rsidR="004B2B62" w:rsidRDefault="004B2B62" w:rsidP="00096F42">
      <w:pPr>
        <w:pStyle w:val="Prrafodelista"/>
        <w:shd w:val="clear" w:color="auto" w:fill="FFFFFF" w:themeFill="background1"/>
        <w:ind w:left="0"/>
        <w:jc w:val="both"/>
        <w:rPr>
          <w:rFonts w:ascii="Arial" w:hAnsi="Arial" w:cs="Arial"/>
          <w:b/>
          <w:sz w:val="20"/>
          <w:szCs w:val="20"/>
        </w:rPr>
      </w:pPr>
    </w:p>
    <w:p w14:paraId="6BEB2F9F" w14:textId="77777777" w:rsidR="00746EE0" w:rsidRDefault="00746EE0" w:rsidP="00096F42">
      <w:pPr>
        <w:pStyle w:val="Prrafodelista"/>
        <w:shd w:val="clear" w:color="auto" w:fill="FFFFFF" w:themeFill="background1"/>
        <w:ind w:left="0"/>
        <w:jc w:val="both"/>
        <w:rPr>
          <w:rFonts w:ascii="Arial" w:hAnsi="Arial" w:cs="Arial"/>
          <w:b/>
          <w:sz w:val="20"/>
          <w:szCs w:val="20"/>
        </w:rPr>
      </w:pPr>
    </w:p>
    <w:p w14:paraId="231FABB4" w14:textId="77777777" w:rsidR="00746EE0" w:rsidRPr="00746EE0" w:rsidRDefault="00746EE0" w:rsidP="00096F42">
      <w:pPr>
        <w:pStyle w:val="Prrafodelista"/>
        <w:shd w:val="clear" w:color="auto" w:fill="FFFFFF" w:themeFill="background1"/>
        <w:ind w:left="0"/>
        <w:jc w:val="both"/>
        <w:rPr>
          <w:rFonts w:ascii="Arial" w:hAnsi="Arial" w:cs="Arial"/>
          <w:b/>
          <w:sz w:val="20"/>
          <w:szCs w:val="20"/>
        </w:rPr>
      </w:pPr>
    </w:p>
    <w:p w14:paraId="1DB7E426" w14:textId="492A7139" w:rsidR="004B2B62" w:rsidRPr="000B710F" w:rsidRDefault="0055027F" w:rsidP="00096F42">
      <w:pPr>
        <w:pStyle w:val="Ttulo1"/>
        <w:numPr>
          <w:ilvl w:val="0"/>
          <w:numId w:val="5"/>
        </w:numPr>
        <w:shd w:val="clear" w:color="auto" w:fill="FFFFFF" w:themeFill="background1"/>
        <w:tabs>
          <w:tab w:val="num" w:pos="0"/>
        </w:tabs>
        <w:spacing w:before="0" w:after="0"/>
        <w:ind w:left="0" w:hanging="644"/>
        <w:jc w:val="both"/>
        <w:rPr>
          <w:rFonts w:ascii="Arial" w:hAnsi="Arial" w:cs="Arial"/>
          <w:sz w:val="22"/>
          <w:szCs w:val="22"/>
        </w:rPr>
      </w:pPr>
      <w:bookmarkStart w:id="55" w:name="_Toc218609129"/>
      <w:r>
        <w:rPr>
          <w:rFonts w:ascii="Arial" w:hAnsi="Arial" w:cs="Arial"/>
          <w:sz w:val="22"/>
          <w:szCs w:val="22"/>
        </w:rPr>
        <w:t>M</w:t>
      </w:r>
      <w:r w:rsidRPr="004B2B62">
        <w:rPr>
          <w:rFonts w:ascii="Arial" w:hAnsi="Arial" w:cs="Arial"/>
          <w:sz w:val="22"/>
          <w:szCs w:val="22"/>
        </w:rPr>
        <w:t>odificaciones</w:t>
      </w:r>
      <w:r w:rsidRPr="000B710F">
        <w:rPr>
          <w:rFonts w:ascii="Arial" w:hAnsi="Arial" w:cs="Arial"/>
          <w:sz w:val="22"/>
          <w:szCs w:val="22"/>
        </w:rPr>
        <w:t xml:space="preserve"> de la especificación técnica de algún bien que no se encuentre regulado por el compendio nacional de insumos para la salud</w:t>
      </w:r>
      <w:bookmarkEnd w:id="55"/>
    </w:p>
    <w:p w14:paraId="32B85801" w14:textId="77777777" w:rsidR="004B2B62" w:rsidRPr="00746EE0" w:rsidRDefault="004B2B62" w:rsidP="00096F42">
      <w:pPr>
        <w:shd w:val="clear" w:color="auto" w:fill="FFFFFF" w:themeFill="background1"/>
        <w:jc w:val="both"/>
        <w:rPr>
          <w:rFonts w:ascii="Arial" w:hAnsi="Arial" w:cs="Arial"/>
          <w:sz w:val="20"/>
          <w:szCs w:val="20"/>
        </w:rPr>
      </w:pPr>
    </w:p>
    <w:p w14:paraId="6C414593" w14:textId="65F288D4" w:rsidR="004B2B62" w:rsidRPr="00742BF8" w:rsidRDefault="00742BF8" w:rsidP="00096F42">
      <w:pPr>
        <w:shd w:val="clear" w:color="auto" w:fill="FFFFFF" w:themeFill="background1"/>
        <w:jc w:val="both"/>
        <w:rPr>
          <w:rFonts w:ascii="Arial" w:hAnsi="Arial" w:cs="Arial"/>
          <w:iCs/>
          <w:sz w:val="20"/>
          <w:szCs w:val="20"/>
        </w:rPr>
      </w:pPr>
      <w:bookmarkStart w:id="56" w:name="_Hlk207629130"/>
      <w:r>
        <w:rPr>
          <w:rFonts w:ascii="Arial" w:hAnsi="Arial" w:cs="Arial"/>
          <w:iCs/>
          <w:sz w:val="20"/>
          <w:szCs w:val="20"/>
        </w:rPr>
        <w:t>No aplica.</w:t>
      </w:r>
    </w:p>
    <w:bookmarkEnd w:id="56"/>
    <w:p w14:paraId="7BBA7622" w14:textId="77777777" w:rsidR="00746EE0" w:rsidRDefault="00746EE0" w:rsidP="00096F42">
      <w:pPr>
        <w:shd w:val="clear" w:color="auto" w:fill="FFFFFF" w:themeFill="background1"/>
        <w:jc w:val="both"/>
        <w:rPr>
          <w:rFonts w:ascii="Arial" w:hAnsi="Arial" w:cs="Arial"/>
          <w:sz w:val="20"/>
          <w:szCs w:val="20"/>
        </w:rPr>
      </w:pPr>
    </w:p>
    <w:p w14:paraId="7DFAD51A" w14:textId="77777777" w:rsidR="00746EE0" w:rsidRPr="00746EE0" w:rsidRDefault="00746EE0" w:rsidP="00096F42">
      <w:pPr>
        <w:shd w:val="clear" w:color="auto" w:fill="FFFFFF" w:themeFill="background1"/>
        <w:jc w:val="both"/>
        <w:rPr>
          <w:rFonts w:ascii="Arial" w:hAnsi="Arial" w:cs="Arial"/>
          <w:sz w:val="20"/>
          <w:szCs w:val="20"/>
        </w:rPr>
      </w:pPr>
    </w:p>
    <w:p w14:paraId="1F170D25" w14:textId="0997CF3E" w:rsidR="004B2B62" w:rsidRDefault="0055027F" w:rsidP="00096F42">
      <w:pPr>
        <w:pStyle w:val="Ttulo1"/>
        <w:numPr>
          <w:ilvl w:val="0"/>
          <w:numId w:val="5"/>
        </w:numPr>
        <w:shd w:val="clear" w:color="auto" w:fill="FFFFFF" w:themeFill="background1"/>
        <w:tabs>
          <w:tab w:val="num" w:pos="0"/>
        </w:tabs>
        <w:spacing w:before="0" w:after="0"/>
        <w:ind w:left="0" w:hanging="644"/>
        <w:jc w:val="both"/>
        <w:rPr>
          <w:rFonts w:ascii="Arial" w:hAnsi="Arial" w:cs="Arial"/>
          <w:sz w:val="22"/>
          <w:szCs w:val="22"/>
        </w:rPr>
      </w:pPr>
      <w:bookmarkStart w:id="57" w:name="_Toc218609130"/>
      <w:r>
        <w:rPr>
          <w:rFonts w:ascii="Arial" w:hAnsi="Arial" w:cs="Arial"/>
          <w:sz w:val="22"/>
          <w:szCs w:val="22"/>
        </w:rPr>
        <w:t>M</w:t>
      </w:r>
      <w:r w:rsidRPr="00FA1D51">
        <w:rPr>
          <w:rFonts w:ascii="Arial" w:hAnsi="Arial" w:cs="Arial"/>
          <w:sz w:val="22"/>
          <w:szCs w:val="22"/>
        </w:rPr>
        <w:t xml:space="preserve">odificaciones </w:t>
      </w:r>
      <w:r w:rsidRPr="004B2B62">
        <w:rPr>
          <w:rFonts w:ascii="Arial" w:hAnsi="Arial" w:cs="Arial"/>
          <w:sz w:val="22"/>
          <w:szCs w:val="22"/>
        </w:rPr>
        <w:t>de</w:t>
      </w:r>
      <w:r w:rsidRPr="00FA1D51">
        <w:rPr>
          <w:rFonts w:ascii="Arial" w:hAnsi="Arial" w:cs="Arial"/>
          <w:sz w:val="22"/>
          <w:szCs w:val="22"/>
        </w:rPr>
        <w:t xml:space="preserve"> la especificación técnica de un bien respecto de las estipuladas en el ejercicio anterior</w:t>
      </w:r>
      <w:r w:rsidR="00A078E9">
        <w:rPr>
          <w:rFonts w:ascii="Arial" w:hAnsi="Arial" w:cs="Arial"/>
          <w:sz w:val="22"/>
          <w:szCs w:val="22"/>
        </w:rPr>
        <w:t>.</w:t>
      </w:r>
      <w:bookmarkEnd w:id="57"/>
    </w:p>
    <w:p w14:paraId="45E1BAB8" w14:textId="77777777" w:rsidR="00A078E9" w:rsidRPr="00A078E9" w:rsidRDefault="00A078E9" w:rsidP="00096F42">
      <w:pPr>
        <w:shd w:val="clear" w:color="auto" w:fill="FFFFFF" w:themeFill="background1"/>
      </w:pPr>
    </w:p>
    <w:p w14:paraId="525FF7EB" w14:textId="29E321E3" w:rsidR="004B2B62" w:rsidRPr="00746EE0" w:rsidRDefault="00A078E9" w:rsidP="00096F42">
      <w:pPr>
        <w:shd w:val="clear" w:color="auto" w:fill="FFFFFF" w:themeFill="background1"/>
        <w:jc w:val="both"/>
        <w:rPr>
          <w:rFonts w:ascii="Arial" w:hAnsi="Arial" w:cs="Arial"/>
          <w:sz w:val="20"/>
          <w:szCs w:val="20"/>
        </w:rPr>
      </w:pPr>
      <w:r w:rsidRPr="00A078E9">
        <w:rPr>
          <w:rFonts w:ascii="Arial" w:hAnsi="Arial" w:cs="Arial"/>
          <w:sz w:val="20"/>
          <w:szCs w:val="20"/>
        </w:rPr>
        <w:t>No aplica.</w:t>
      </w:r>
    </w:p>
    <w:p w14:paraId="6C8BB362" w14:textId="77777777" w:rsidR="004B2B62" w:rsidRDefault="004B2B62" w:rsidP="00096F42">
      <w:pPr>
        <w:shd w:val="clear" w:color="auto" w:fill="FFFFFF" w:themeFill="background1"/>
        <w:jc w:val="both"/>
        <w:rPr>
          <w:rFonts w:ascii="Arial" w:hAnsi="Arial" w:cs="Arial"/>
          <w:sz w:val="20"/>
          <w:szCs w:val="20"/>
        </w:rPr>
      </w:pPr>
    </w:p>
    <w:p w14:paraId="7AC36091" w14:textId="77777777" w:rsidR="00746EE0" w:rsidRPr="00746EE0" w:rsidRDefault="00746EE0" w:rsidP="00096F42">
      <w:pPr>
        <w:shd w:val="clear" w:color="auto" w:fill="FFFFFF" w:themeFill="background1"/>
        <w:jc w:val="both"/>
        <w:rPr>
          <w:rFonts w:ascii="Arial" w:hAnsi="Arial" w:cs="Arial"/>
          <w:sz w:val="20"/>
          <w:szCs w:val="20"/>
        </w:rPr>
      </w:pPr>
    </w:p>
    <w:p w14:paraId="466DAB31" w14:textId="6645DA43" w:rsidR="004B2B62" w:rsidRPr="00FA1D51" w:rsidRDefault="0055027F" w:rsidP="00096F42">
      <w:pPr>
        <w:pStyle w:val="Ttulo1"/>
        <w:numPr>
          <w:ilvl w:val="0"/>
          <w:numId w:val="5"/>
        </w:numPr>
        <w:shd w:val="clear" w:color="auto" w:fill="FFFFFF" w:themeFill="background1"/>
        <w:tabs>
          <w:tab w:val="num" w:pos="0"/>
        </w:tabs>
        <w:spacing w:before="0" w:after="0"/>
        <w:ind w:left="0" w:hanging="644"/>
        <w:jc w:val="both"/>
        <w:rPr>
          <w:rFonts w:ascii="Arial" w:hAnsi="Arial" w:cs="Arial"/>
          <w:sz w:val="22"/>
          <w:szCs w:val="22"/>
        </w:rPr>
      </w:pPr>
      <w:bookmarkStart w:id="58" w:name="_Toc218609131"/>
      <w:r w:rsidRPr="00FA1D51">
        <w:rPr>
          <w:rFonts w:ascii="Arial" w:hAnsi="Arial" w:cs="Arial"/>
          <w:sz w:val="22"/>
          <w:szCs w:val="22"/>
        </w:rPr>
        <w:t xml:space="preserve">Normas: </w:t>
      </w:r>
      <w:bookmarkStart w:id="59" w:name="_Hlk152864290"/>
      <w:r w:rsidRPr="00FA1D51">
        <w:rPr>
          <w:rFonts w:ascii="Arial" w:hAnsi="Arial" w:cs="Arial"/>
          <w:sz w:val="22"/>
          <w:szCs w:val="22"/>
        </w:rPr>
        <w:t>Oficial Mexicana, Estándar (</w:t>
      </w:r>
      <w:r>
        <w:rPr>
          <w:rFonts w:ascii="Arial" w:hAnsi="Arial" w:cs="Arial"/>
          <w:sz w:val="22"/>
          <w:szCs w:val="22"/>
        </w:rPr>
        <w:t>a</w:t>
      </w:r>
      <w:r w:rsidRPr="00FA1D51">
        <w:rPr>
          <w:rFonts w:ascii="Arial" w:hAnsi="Arial" w:cs="Arial"/>
          <w:sz w:val="22"/>
          <w:szCs w:val="22"/>
        </w:rPr>
        <w:t xml:space="preserve">ntes Mexicana), </w:t>
      </w:r>
      <w:r w:rsidRPr="004B2B62">
        <w:rPr>
          <w:rFonts w:ascii="Arial" w:hAnsi="Arial" w:cs="Arial"/>
          <w:sz w:val="22"/>
          <w:szCs w:val="22"/>
        </w:rPr>
        <w:t>Internacional</w:t>
      </w:r>
      <w:r w:rsidRPr="00FA1D51">
        <w:rPr>
          <w:rFonts w:ascii="Arial" w:hAnsi="Arial" w:cs="Arial"/>
          <w:sz w:val="22"/>
          <w:szCs w:val="22"/>
        </w:rPr>
        <w:t xml:space="preserve">, </w:t>
      </w:r>
      <w:r>
        <w:rPr>
          <w:rFonts w:ascii="Arial" w:hAnsi="Arial" w:cs="Arial"/>
          <w:sz w:val="22"/>
          <w:szCs w:val="22"/>
        </w:rPr>
        <w:t>d</w:t>
      </w:r>
      <w:r w:rsidRPr="00FA1D51">
        <w:rPr>
          <w:rFonts w:ascii="Arial" w:hAnsi="Arial" w:cs="Arial"/>
          <w:sz w:val="22"/>
          <w:szCs w:val="22"/>
        </w:rPr>
        <w:t xml:space="preserve">e Referencia </w:t>
      </w:r>
      <w:r>
        <w:rPr>
          <w:rFonts w:ascii="Arial" w:hAnsi="Arial" w:cs="Arial"/>
          <w:sz w:val="22"/>
          <w:szCs w:val="22"/>
        </w:rPr>
        <w:t>o</w:t>
      </w:r>
      <w:r w:rsidRPr="00FA1D51">
        <w:rPr>
          <w:rFonts w:ascii="Arial" w:hAnsi="Arial" w:cs="Arial"/>
          <w:sz w:val="22"/>
          <w:szCs w:val="22"/>
        </w:rPr>
        <w:t xml:space="preserve"> Especificación Técnica, </w:t>
      </w:r>
      <w:r>
        <w:rPr>
          <w:rFonts w:ascii="Arial" w:hAnsi="Arial" w:cs="Arial"/>
          <w:sz w:val="22"/>
          <w:szCs w:val="22"/>
        </w:rPr>
        <w:t>q</w:t>
      </w:r>
      <w:r w:rsidRPr="00FA1D51">
        <w:rPr>
          <w:rFonts w:ascii="Arial" w:hAnsi="Arial" w:cs="Arial"/>
          <w:sz w:val="22"/>
          <w:szCs w:val="22"/>
        </w:rPr>
        <w:t xml:space="preserve">ue </w:t>
      </w:r>
      <w:r>
        <w:rPr>
          <w:rFonts w:ascii="Arial" w:hAnsi="Arial" w:cs="Arial"/>
          <w:sz w:val="22"/>
          <w:szCs w:val="22"/>
        </w:rPr>
        <w:t>r</w:t>
      </w:r>
      <w:r w:rsidRPr="00FA1D51">
        <w:rPr>
          <w:rFonts w:ascii="Arial" w:hAnsi="Arial" w:cs="Arial"/>
          <w:sz w:val="22"/>
          <w:szCs w:val="22"/>
        </w:rPr>
        <w:t xml:space="preserve">esulte </w:t>
      </w:r>
      <w:r>
        <w:rPr>
          <w:rFonts w:ascii="Arial" w:hAnsi="Arial" w:cs="Arial"/>
          <w:sz w:val="22"/>
          <w:szCs w:val="22"/>
        </w:rPr>
        <w:t>a</w:t>
      </w:r>
      <w:r w:rsidRPr="00FA1D51">
        <w:rPr>
          <w:rFonts w:ascii="Arial" w:hAnsi="Arial" w:cs="Arial"/>
          <w:sz w:val="22"/>
          <w:szCs w:val="22"/>
        </w:rPr>
        <w:t xml:space="preserve">plicable </w:t>
      </w:r>
      <w:r>
        <w:rPr>
          <w:rFonts w:ascii="Arial" w:hAnsi="Arial" w:cs="Arial"/>
          <w:sz w:val="22"/>
          <w:szCs w:val="22"/>
        </w:rPr>
        <w:t>a</w:t>
      </w:r>
      <w:r w:rsidRPr="00FA1D51">
        <w:rPr>
          <w:rFonts w:ascii="Arial" w:hAnsi="Arial" w:cs="Arial"/>
          <w:sz w:val="22"/>
          <w:szCs w:val="22"/>
        </w:rPr>
        <w:t xml:space="preserve"> </w:t>
      </w:r>
      <w:r>
        <w:rPr>
          <w:rFonts w:ascii="Arial" w:hAnsi="Arial" w:cs="Arial"/>
          <w:sz w:val="22"/>
          <w:szCs w:val="22"/>
        </w:rPr>
        <w:t>l</w:t>
      </w:r>
      <w:r w:rsidRPr="00FA1D51">
        <w:rPr>
          <w:rFonts w:ascii="Arial" w:hAnsi="Arial" w:cs="Arial"/>
          <w:sz w:val="22"/>
          <w:szCs w:val="22"/>
        </w:rPr>
        <w:t xml:space="preserve">os </w:t>
      </w:r>
      <w:r>
        <w:rPr>
          <w:rFonts w:ascii="Arial" w:hAnsi="Arial" w:cs="Arial"/>
          <w:sz w:val="22"/>
          <w:szCs w:val="22"/>
        </w:rPr>
        <w:t>b</w:t>
      </w:r>
      <w:r w:rsidRPr="00FA1D51">
        <w:rPr>
          <w:rFonts w:ascii="Arial" w:hAnsi="Arial" w:cs="Arial"/>
          <w:sz w:val="22"/>
          <w:szCs w:val="22"/>
        </w:rPr>
        <w:t xml:space="preserve">ienes </w:t>
      </w:r>
      <w:r>
        <w:rPr>
          <w:rFonts w:ascii="Arial" w:hAnsi="Arial" w:cs="Arial"/>
          <w:sz w:val="22"/>
          <w:szCs w:val="22"/>
        </w:rPr>
        <w:t>o</w:t>
      </w:r>
      <w:r w:rsidRPr="00FA1D51">
        <w:rPr>
          <w:rFonts w:ascii="Arial" w:hAnsi="Arial" w:cs="Arial"/>
          <w:sz w:val="22"/>
          <w:szCs w:val="22"/>
        </w:rPr>
        <w:t xml:space="preserve"> </w:t>
      </w:r>
      <w:r>
        <w:rPr>
          <w:rFonts w:ascii="Arial" w:hAnsi="Arial" w:cs="Arial"/>
          <w:sz w:val="22"/>
          <w:szCs w:val="22"/>
        </w:rPr>
        <w:t>s</w:t>
      </w:r>
      <w:r w:rsidRPr="00FA1D51">
        <w:rPr>
          <w:rFonts w:ascii="Arial" w:hAnsi="Arial" w:cs="Arial"/>
          <w:sz w:val="22"/>
          <w:szCs w:val="22"/>
        </w:rPr>
        <w:t xml:space="preserve">ervicios </w:t>
      </w:r>
      <w:r>
        <w:rPr>
          <w:rFonts w:ascii="Arial" w:hAnsi="Arial" w:cs="Arial"/>
          <w:sz w:val="22"/>
          <w:szCs w:val="22"/>
        </w:rPr>
        <w:t>r</w:t>
      </w:r>
      <w:r w:rsidRPr="00FA1D51">
        <w:rPr>
          <w:rFonts w:ascii="Arial" w:hAnsi="Arial" w:cs="Arial"/>
          <w:sz w:val="22"/>
          <w:szCs w:val="22"/>
        </w:rPr>
        <w:t>equeridos</w:t>
      </w:r>
      <w:bookmarkEnd w:id="59"/>
      <w:bookmarkEnd w:id="58"/>
      <w:r w:rsidRPr="00FA1D51">
        <w:rPr>
          <w:rFonts w:ascii="Arial" w:hAnsi="Arial" w:cs="Arial"/>
          <w:sz w:val="22"/>
          <w:szCs w:val="22"/>
        </w:rPr>
        <w:t xml:space="preserve"> </w:t>
      </w:r>
    </w:p>
    <w:p w14:paraId="784D428D" w14:textId="77777777" w:rsidR="004B2B62" w:rsidRPr="00FC6DFF" w:rsidRDefault="004B2B62" w:rsidP="00096F42">
      <w:pPr>
        <w:shd w:val="clear" w:color="auto" w:fill="FFFFFF" w:themeFill="background1"/>
        <w:jc w:val="both"/>
        <w:rPr>
          <w:rFonts w:ascii="Montserrat" w:hAnsi="Montserrat"/>
          <w:sz w:val="20"/>
          <w:szCs w:val="20"/>
        </w:rPr>
      </w:pPr>
    </w:p>
    <w:p w14:paraId="575E2474" w14:textId="754B114E" w:rsidR="00AD78E6" w:rsidRPr="00096F42" w:rsidRDefault="00AD78E6" w:rsidP="00096F42">
      <w:pPr>
        <w:shd w:val="clear" w:color="auto" w:fill="FFFFFF" w:themeFill="background1"/>
        <w:jc w:val="both"/>
        <w:rPr>
          <w:rFonts w:ascii="Arial" w:hAnsi="Arial" w:cs="Arial"/>
          <w:iCs/>
          <w:sz w:val="20"/>
          <w:szCs w:val="20"/>
        </w:rPr>
      </w:pPr>
      <w:r w:rsidRPr="00096F42">
        <w:rPr>
          <w:rFonts w:ascii="Arial" w:hAnsi="Arial" w:cs="Arial"/>
          <w:iCs/>
          <w:sz w:val="20"/>
          <w:szCs w:val="20"/>
        </w:rPr>
        <w:t>Se requiere que el proveedor acredite las capacidades para emitir certificados Digitales considerando este como documento electrónico que emite una Autoridad, el cual identifica al firmante y establece un vínculo entre él y su la clave privada. Con un certificado digital y un sistema de criptografía que en su caso generen firmas electrónicas avanzadas.</w:t>
      </w:r>
    </w:p>
    <w:p w14:paraId="69960906" w14:textId="77777777" w:rsidR="00AD78E6" w:rsidRPr="00096F42" w:rsidRDefault="00AD78E6" w:rsidP="00096F42">
      <w:pPr>
        <w:shd w:val="clear" w:color="auto" w:fill="FFFFFF" w:themeFill="background1"/>
        <w:jc w:val="both"/>
        <w:rPr>
          <w:rFonts w:ascii="Arial" w:hAnsi="Arial" w:cs="Arial"/>
          <w:iCs/>
          <w:sz w:val="20"/>
          <w:szCs w:val="20"/>
        </w:rPr>
      </w:pPr>
    </w:p>
    <w:p w14:paraId="5319029C" w14:textId="1D030C62" w:rsidR="00073FE3" w:rsidRPr="00096F42" w:rsidRDefault="00AD78E6" w:rsidP="00096F42">
      <w:pPr>
        <w:shd w:val="clear" w:color="auto" w:fill="FFFFFF" w:themeFill="background1"/>
        <w:jc w:val="both"/>
        <w:rPr>
          <w:rFonts w:ascii="Arial" w:hAnsi="Arial" w:cs="Arial"/>
          <w:iCs/>
          <w:sz w:val="20"/>
          <w:szCs w:val="20"/>
        </w:rPr>
      </w:pPr>
      <w:r w:rsidRPr="00096F42">
        <w:rPr>
          <w:rFonts w:ascii="Arial" w:hAnsi="Arial" w:cs="Arial"/>
          <w:iCs/>
          <w:sz w:val="20"/>
          <w:szCs w:val="20"/>
        </w:rPr>
        <w:t xml:space="preserve">Así como </w:t>
      </w:r>
      <w:r w:rsidR="000C2160" w:rsidRPr="00096F42">
        <w:rPr>
          <w:rFonts w:ascii="Arial" w:hAnsi="Arial" w:cs="Arial"/>
          <w:iCs/>
          <w:sz w:val="20"/>
          <w:szCs w:val="20"/>
        </w:rPr>
        <w:t xml:space="preserve">la de </w:t>
      </w:r>
      <w:r w:rsidR="009D1D8C" w:rsidRPr="00096F42">
        <w:rPr>
          <w:rFonts w:ascii="Arial" w:hAnsi="Arial" w:cs="Arial"/>
          <w:iCs/>
          <w:sz w:val="20"/>
          <w:szCs w:val="20"/>
        </w:rPr>
        <w:t>un proveedor</w:t>
      </w:r>
      <w:r w:rsidRPr="00096F42">
        <w:rPr>
          <w:rFonts w:ascii="Arial" w:hAnsi="Arial" w:cs="Arial"/>
          <w:iCs/>
          <w:sz w:val="20"/>
          <w:szCs w:val="20"/>
        </w:rPr>
        <w:t xml:space="preserve"> acreditado por la Secretaría de Economía como Prestador de Servicios de Certificación (PSC) autorizado como una Autoridad para emitir certificados digitales con validez jurídica que permiten sustituir una firma autógrafa por firma electrónica para efectos legales.</w:t>
      </w:r>
    </w:p>
    <w:p w14:paraId="27B8AC35" w14:textId="77777777" w:rsidR="009D1D8C" w:rsidRPr="00096F42" w:rsidRDefault="009D1D8C" w:rsidP="00096F42">
      <w:pPr>
        <w:shd w:val="clear" w:color="auto" w:fill="FFFFFF" w:themeFill="background1"/>
        <w:jc w:val="both"/>
        <w:rPr>
          <w:rFonts w:ascii="Arial" w:hAnsi="Arial" w:cs="Arial"/>
          <w:iCs/>
          <w:sz w:val="20"/>
          <w:szCs w:val="20"/>
        </w:rPr>
      </w:pPr>
    </w:p>
    <w:p w14:paraId="1DA20670" w14:textId="61CD8CDD" w:rsidR="009D1D8C" w:rsidRPr="00866E4E" w:rsidRDefault="009D1D8C" w:rsidP="00096F42">
      <w:pPr>
        <w:shd w:val="clear" w:color="auto" w:fill="FFFFFF" w:themeFill="background1"/>
        <w:spacing w:after="240"/>
        <w:jc w:val="both"/>
        <w:rPr>
          <w:rFonts w:ascii="Arial" w:hAnsi="Arial" w:cs="Arial"/>
          <w:sz w:val="20"/>
          <w:szCs w:val="20"/>
        </w:rPr>
      </w:pPr>
      <w:r w:rsidRPr="00096F42">
        <w:rPr>
          <w:rFonts w:ascii="Arial" w:hAnsi="Arial" w:cs="Arial"/>
          <w:sz w:val="20"/>
          <w:szCs w:val="20"/>
        </w:rPr>
        <w:t>Así mismo que cuente con la acreditación de la constancia de conservación de mensajes de datos (Constancia NOM151) el cual representa un documento electrónico, emitido bajo los lineamientos definidos en la Norma Oficial Mexicana NOM-151-SCFI-2002, que permite garantizar que la información electrónica de la cual se le solicita una constancia existió en un tiempo y características específicos.</w:t>
      </w:r>
    </w:p>
    <w:p w14:paraId="625979C9" w14:textId="77777777" w:rsidR="009D1D8C" w:rsidRPr="00742BF8" w:rsidRDefault="009D1D8C" w:rsidP="00096F42">
      <w:pPr>
        <w:shd w:val="clear" w:color="auto" w:fill="FFFFFF" w:themeFill="background1"/>
        <w:jc w:val="both"/>
        <w:rPr>
          <w:rFonts w:ascii="Arial" w:hAnsi="Arial" w:cs="Arial"/>
          <w:iCs/>
          <w:sz w:val="20"/>
          <w:szCs w:val="20"/>
        </w:rPr>
      </w:pPr>
    </w:p>
    <w:p w14:paraId="7918A6A7" w14:textId="77777777" w:rsidR="00B529A4" w:rsidRPr="00746EE0" w:rsidRDefault="00B529A4" w:rsidP="00096F42">
      <w:pPr>
        <w:shd w:val="clear" w:color="auto" w:fill="FFFFFF" w:themeFill="background1"/>
        <w:jc w:val="both"/>
        <w:rPr>
          <w:rFonts w:ascii="Arial" w:hAnsi="Arial" w:cs="Arial"/>
          <w:iCs/>
          <w:sz w:val="20"/>
          <w:szCs w:val="20"/>
        </w:rPr>
      </w:pPr>
    </w:p>
    <w:p w14:paraId="34C63487" w14:textId="77777777" w:rsidR="00B529A4" w:rsidRDefault="00B529A4" w:rsidP="00096F42">
      <w:pPr>
        <w:shd w:val="clear" w:color="auto" w:fill="FFFFFF" w:themeFill="background1"/>
        <w:jc w:val="both"/>
        <w:rPr>
          <w:rFonts w:ascii="Arial" w:hAnsi="Arial" w:cs="Arial"/>
          <w:iCs/>
          <w:sz w:val="20"/>
          <w:szCs w:val="20"/>
        </w:rPr>
      </w:pPr>
    </w:p>
    <w:p w14:paraId="4EF7D59B" w14:textId="77777777" w:rsidR="00271AFB" w:rsidRPr="00746EE0" w:rsidRDefault="00271AFB" w:rsidP="00096F42">
      <w:pPr>
        <w:shd w:val="clear" w:color="auto" w:fill="FFFFFF" w:themeFill="background1"/>
        <w:rPr>
          <w:rFonts w:ascii="Arial" w:hAnsi="Arial" w:cs="Arial"/>
          <w:bCs/>
          <w:sz w:val="20"/>
          <w:szCs w:val="20"/>
        </w:rPr>
      </w:pPr>
    </w:p>
    <w:p w14:paraId="36562078" w14:textId="77777777" w:rsidR="00271AFB" w:rsidRDefault="00271AFB" w:rsidP="00096F42">
      <w:pPr>
        <w:pStyle w:val="Ttulo1"/>
        <w:numPr>
          <w:ilvl w:val="0"/>
          <w:numId w:val="5"/>
        </w:numPr>
        <w:shd w:val="clear" w:color="auto" w:fill="FFFFFF" w:themeFill="background1"/>
        <w:tabs>
          <w:tab w:val="num" w:pos="0"/>
        </w:tabs>
        <w:spacing w:before="0" w:after="0"/>
        <w:ind w:left="0" w:hanging="644"/>
        <w:jc w:val="both"/>
        <w:rPr>
          <w:rFonts w:ascii="Arial" w:hAnsi="Arial" w:cs="Arial"/>
          <w:sz w:val="22"/>
          <w:szCs w:val="22"/>
        </w:rPr>
      </w:pPr>
      <w:bookmarkStart w:id="60" w:name="_Toc218609132"/>
      <w:r w:rsidRPr="00271AFB">
        <w:rPr>
          <w:rFonts w:ascii="Arial" w:hAnsi="Arial" w:cs="Arial"/>
          <w:sz w:val="22"/>
          <w:szCs w:val="22"/>
        </w:rPr>
        <w:t>Firmas de elaboración, revisión y aprobación</w:t>
      </w:r>
      <w:bookmarkEnd w:id="60"/>
      <w:r w:rsidRPr="00271AFB">
        <w:rPr>
          <w:rFonts w:ascii="Arial" w:hAnsi="Arial" w:cs="Arial"/>
          <w:sz w:val="22"/>
          <w:szCs w:val="22"/>
        </w:rPr>
        <w:t xml:space="preserve"> </w:t>
      </w:r>
    </w:p>
    <w:p w14:paraId="49673072" w14:textId="77777777" w:rsidR="00AD0951" w:rsidRPr="00746EE0" w:rsidRDefault="00AD0951" w:rsidP="00096F42">
      <w:pPr>
        <w:shd w:val="clear" w:color="auto" w:fill="FFFFFF" w:themeFill="background1"/>
        <w:rPr>
          <w:rFonts w:ascii="Arial" w:hAnsi="Arial" w:cs="Arial"/>
          <w:sz w:val="20"/>
          <w:szCs w:val="20"/>
        </w:rPr>
      </w:pPr>
    </w:p>
    <w:p w14:paraId="7853296E" w14:textId="77777777" w:rsidR="00B529A4" w:rsidRPr="00B529A4" w:rsidRDefault="00B529A4" w:rsidP="00096F42">
      <w:pPr>
        <w:shd w:val="clear" w:color="auto" w:fill="FFFFFF" w:themeFill="background1"/>
        <w:jc w:val="both"/>
        <w:rPr>
          <w:rFonts w:ascii="Arial" w:hAnsi="Arial" w:cs="Arial"/>
          <w:i/>
          <w:color w:val="0000FF"/>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B529A4" w:rsidRPr="00096F42" w14:paraId="5CF23DC1" w14:textId="77777777" w:rsidTr="00B5561F">
        <w:trPr>
          <w:trHeight w:val="397"/>
          <w:jc w:val="center"/>
        </w:trPr>
        <w:tc>
          <w:tcPr>
            <w:tcW w:w="2704" w:type="dxa"/>
            <w:shd w:val="clear" w:color="auto" w:fill="F2F2F2" w:themeFill="background1" w:themeFillShade="F2"/>
            <w:vAlign w:val="center"/>
          </w:tcPr>
          <w:p w14:paraId="2E0B14DF" w14:textId="77777777" w:rsidR="00B529A4" w:rsidRPr="00096F42" w:rsidRDefault="00B529A4" w:rsidP="00096F42">
            <w:pPr>
              <w:pStyle w:val="NormalWeb"/>
              <w:shd w:val="clear" w:color="auto" w:fill="FFFFFF" w:themeFill="background1"/>
              <w:spacing w:before="0" w:beforeAutospacing="0"/>
              <w:jc w:val="center"/>
              <w:rPr>
                <w:rFonts w:ascii="Arial" w:hAnsi="Arial" w:cs="Arial"/>
                <w:b/>
                <w:bCs/>
                <w:color w:val="388600"/>
                <w:sz w:val="20"/>
                <w:szCs w:val="20"/>
              </w:rPr>
            </w:pPr>
            <w:r w:rsidRPr="00096F42">
              <w:rPr>
                <w:rFonts w:ascii="Arial" w:hAnsi="Arial" w:cs="Arial"/>
                <w:b/>
                <w:bCs/>
                <w:color w:val="388600"/>
                <w:sz w:val="20"/>
                <w:szCs w:val="20"/>
              </w:rPr>
              <w:t>Elaboró</w:t>
            </w:r>
          </w:p>
        </w:tc>
        <w:tc>
          <w:tcPr>
            <w:tcW w:w="2704" w:type="dxa"/>
            <w:shd w:val="clear" w:color="auto" w:fill="F2F2F2" w:themeFill="background1" w:themeFillShade="F2"/>
            <w:vAlign w:val="center"/>
          </w:tcPr>
          <w:p w14:paraId="7A2C7956" w14:textId="77777777" w:rsidR="00B529A4" w:rsidRPr="00096F42" w:rsidRDefault="00B529A4" w:rsidP="00096F42">
            <w:pPr>
              <w:pStyle w:val="NormalWeb"/>
              <w:shd w:val="clear" w:color="auto" w:fill="FFFFFF" w:themeFill="background1"/>
              <w:spacing w:before="0" w:beforeAutospacing="0"/>
              <w:jc w:val="center"/>
              <w:rPr>
                <w:rFonts w:ascii="Arial" w:hAnsi="Arial" w:cs="Arial"/>
                <w:b/>
                <w:bCs/>
                <w:color w:val="388600"/>
                <w:sz w:val="20"/>
                <w:szCs w:val="20"/>
              </w:rPr>
            </w:pPr>
            <w:r w:rsidRPr="00096F42">
              <w:rPr>
                <w:rFonts w:ascii="Arial" w:hAnsi="Arial" w:cs="Arial"/>
                <w:b/>
                <w:bCs/>
                <w:color w:val="388600"/>
                <w:sz w:val="20"/>
                <w:szCs w:val="20"/>
              </w:rPr>
              <w:t>Cargo</w:t>
            </w:r>
          </w:p>
        </w:tc>
        <w:tc>
          <w:tcPr>
            <w:tcW w:w="2705" w:type="dxa"/>
            <w:shd w:val="clear" w:color="auto" w:fill="F2F2F2" w:themeFill="background1" w:themeFillShade="F2"/>
            <w:vAlign w:val="center"/>
          </w:tcPr>
          <w:p w14:paraId="1737DFA4" w14:textId="77777777" w:rsidR="00B529A4" w:rsidRPr="00096F42" w:rsidRDefault="00B529A4" w:rsidP="00096F42">
            <w:pPr>
              <w:pStyle w:val="NormalWeb"/>
              <w:shd w:val="clear" w:color="auto" w:fill="FFFFFF" w:themeFill="background1"/>
              <w:spacing w:before="0" w:beforeAutospacing="0"/>
              <w:jc w:val="center"/>
              <w:rPr>
                <w:rFonts w:ascii="Arial" w:hAnsi="Arial" w:cs="Arial"/>
                <w:b/>
                <w:bCs/>
                <w:color w:val="388600"/>
                <w:sz w:val="20"/>
                <w:szCs w:val="20"/>
              </w:rPr>
            </w:pPr>
            <w:r w:rsidRPr="00096F42">
              <w:rPr>
                <w:rFonts w:ascii="Arial" w:hAnsi="Arial" w:cs="Arial"/>
                <w:b/>
                <w:bCs/>
                <w:color w:val="388600"/>
                <w:sz w:val="20"/>
                <w:szCs w:val="20"/>
              </w:rPr>
              <w:t>Firma</w:t>
            </w:r>
          </w:p>
        </w:tc>
        <w:tc>
          <w:tcPr>
            <w:tcW w:w="1512" w:type="dxa"/>
            <w:shd w:val="clear" w:color="auto" w:fill="F2F2F2" w:themeFill="background1" w:themeFillShade="F2"/>
            <w:vAlign w:val="center"/>
          </w:tcPr>
          <w:p w14:paraId="558B52BF" w14:textId="77777777" w:rsidR="00B529A4" w:rsidRPr="00096F42" w:rsidRDefault="00B529A4" w:rsidP="00096F42">
            <w:pPr>
              <w:pStyle w:val="NormalWeb"/>
              <w:shd w:val="clear" w:color="auto" w:fill="FFFFFF" w:themeFill="background1"/>
              <w:spacing w:before="0" w:beforeAutospacing="0"/>
              <w:jc w:val="center"/>
              <w:rPr>
                <w:rFonts w:ascii="Arial" w:hAnsi="Arial" w:cs="Arial"/>
                <w:b/>
                <w:bCs/>
                <w:color w:val="388600"/>
                <w:sz w:val="20"/>
                <w:szCs w:val="20"/>
              </w:rPr>
            </w:pPr>
            <w:r w:rsidRPr="00096F42">
              <w:rPr>
                <w:rFonts w:ascii="Arial" w:hAnsi="Arial" w:cs="Arial"/>
                <w:b/>
                <w:bCs/>
                <w:color w:val="388600"/>
                <w:sz w:val="20"/>
                <w:szCs w:val="20"/>
              </w:rPr>
              <w:t>Fecha</w:t>
            </w:r>
          </w:p>
        </w:tc>
      </w:tr>
      <w:tr w:rsidR="00BF6532" w:rsidRPr="00096F42" w14:paraId="2251EDA3" w14:textId="77777777" w:rsidTr="00B5561F">
        <w:trPr>
          <w:trHeight w:val="397"/>
          <w:jc w:val="center"/>
        </w:trPr>
        <w:tc>
          <w:tcPr>
            <w:tcW w:w="2704" w:type="dxa"/>
            <w:vAlign w:val="center"/>
          </w:tcPr>
          <w:p w14:paraId="5438032F" w14:textId="50CB2FA3" w:rsidR="00BF6532" w:rsidRPr="00BE391C" w:rsidRDefault="00BF6532" w:rsidP="00096F42">
            <w:pPr>
              <w:pStyle w:val="NormalWeb"/>
              <w:shd w:val="clear" w:color="auto" w:fill="FFFFFF" w:themeFill="background1"/>
              <w:spacing w:before="0" w:beforeAutospacing="0" w:after="0" w:afterAutospacing="0"/>
              <w:jc w:val="center"/>
              <w:rPr>
                <w:rFonts w:ascii="Arial" w:hAnsi="Arial" w:cs="Arial"/>
                <w:sz w:val="20"/>
                <w:szCs w:val="20"/>
              </w:rPr>
            </w:pPr>
            <w:r>
              <w:rPr>
                <w:rFonts w:ascii="Arial" w:hAnsi="Arial" w:cs="Arial"/>
                <w:sz w:val="20"/>
                <w:szCs w:val="20"/>
              </w:rPr>
              <w:t>José Antonio Martínez Sánchez</w:t>
            </w:r>
          </w:p>
        </w:tc>
        <w:tc>
          <w:tcPr>
            <w:tcW w:w="2704" w:type="dxa"/>
            <w:vAlign w:val="center"/>
          </w:tcPr>
          <w:p w14:paraId="1B78FCEF" w14:textId="1DEF6A64" w:rsidR="00BF6532" w:rsidRPr="00096F42" w:rsidRDefault="00BF6532" w:rsidP="00096F42">
            <w:pPr>
              <w:shd w:val="clear" w:color="auto" w:fill="FFFFFF" w:themeFill="background1"/>
              <w:ind w:left="-108" w:right="-108"/>
              <w:jc w:val="center"/>
              <w:rPr>
                <w:rFonts w:ascii="Arial" w:hAnsi="Arial" w:cs="Arial"/>
                <w:sz w:val="20"/>
                <w:szCs w:val="20"/>
                <w:lang w:eastAsia="es-MX"/>
              </w:rPr>
            </w:pPr>
            <w:r>
              <w:rPr>
                <w:rFonts w:ascii="Arial" w:hAnsi="Arial" w:cs="Arial"/>
                <w:sz w:val="20"/>
                <w:szCs w:val="20"/>
                <w:lang w:eastAsia="es-MX"/>
              </w:rPr>
              <w:t>Coordinador Técnico A80</w:t>
            </w:r>
          </w:p>
        </w:tc>
        <w:tc>
          <w:tcPr>
            <w:tcW w:w="2705" w:type="dxa"/>
            <w:vAlign w:val="center"/>
          </w:tcPr>
          <w:p w14:paraId="0B8C1D1E" w14:textId="77777777" w:rsidR="00BF6532" w:rsidRPr="00096F42" w:rsidRDefault="00BF6532" w:rsidP="00096F42">
            <w:pPr>
              <w:pStyle w:val="NormalWeb"/>
              <w:shd w:val="clear" w:color="auto" w:fill="FFFFFF" w:themeFill="background1"/>
              <w:spacing w:before="0" w:beforeAutospacing="0"/>
              <w:jc w:val="center"/>
              <w:rPr>
                <w:rFonts w:ascii="Arial" w:hAnsi="Arial" w:cs="Arial"/>
                <w:sz w:val="20"/>
                <w:szCs w:val="20"/>
              </w:rPr>
            </w:pPr>
          </w:p>
        </w:tc>
        <w:tc>
          <w:tcPr>
            <w:tcW w:w="1512" w:type="dxa"/>
            <w:vAlign w:val="center"/>
          </w:tcPr>
          <w:p w14:paraId="1945B588" w14:textId="1425466E" w:rsidR="00BF6532" w:rsidRPr="00096F42" w:rsidRDefault="002A0700" w:rsidP="00096F42">
            <w:pPr>
              <w:shd w:val="clear" w:color="auto" w:fill="FFFFFF" w:themeFill="background1"/>
              <w:tabs>
                <w:tab w:val="center" w:pos="4320"/>
                <w:tab w:val="right" w:pos="8640"/>
              </w:tabs>
              <w:jc w:val="center"/>
              <w:rPr>
                <w:rFonts w:ascii="Arial" w:hAnsi="Arial" w:cs="Arial"/>
                <w:sz w:val="20"/>
                <w:szCs w:val="20"/>
                <w:lang w:eastAsia="es-MX"/>
              </w:rPr>
            </w:pPr>
            <w:sdt>
              <w:sdtPr>
                <w:rPr>
                  <w:rFonts w:ascii="Arial" w:hAnsi="Arial" w:cs="Arial"/>
                  <w:sz w:val="20"/>
                  <w:szCs w:val="20"/>
                  <w:lang w:eastAsia="es-MX"/>
                </w:rPr>
                <w:alias w:val="Seleccione"/>
                <w:tag w:val="Seleccione"/>
                <w:id w:val="896939871"/>
                <w:date w:fullDate="2026-01-05T00:00:00Z">
                  <w:dateFormat w:val="dd/MM/yyyy"/>
                  <w:lid w:val="es-MX"/>
                  <w:storeMappedDataAs w:val="dateTime"/>
                  <w:calendar w:val="gregorian"/>
                </w:date>
              </w:sdtPr>
              <w:sdtEndPr/>
              <w:sdtContent>
                <w:r w:rsidR="001447D5">
                  <w:rPr>
                    <w:rFonts w:ascii="Arial" w:hAnsi="Arial" w:cs="Arial"/>
                    <w:sz w:val="20"/>
                    <w:szCs w:val="20"/>
                    <w:lang w:eastAsia="es-MX"/>
                  </w:rPr>
                  <w:t>05/01/2026</w:t>
                </w:r>
              </w:sdtContent>
            </w:sdt>
          </w:p>
        </w:tc>
      </w:tr>
    </w:tbl>
    <w:p w14:paraId="0BC911A3" w14:textId="77777777" w:rsidR="00B529A4" w:rsidRPr="00096F42" w:rsidRDefault="00B529A4" w:rsidP="00096F42">
      <w:pPr>
        <w:pStyle w:val="Textoindependiente"/>
        <w:shd w:val="clear" w:color="auto" w:fill="FFFFFF" w:themeFill="background1"/>
        <w:tabs>
          <w:tab w:val="left" w:pos="1833"/>
        </w:tabs>
        <w:ind w:left="720"/>
        <w:rPr>
          <w:rFonts w:cs="Arial"/>
          <w:b w:val="0"/>
          <w:bCs w:val="0"/>
          <w:sz w:val="20"/>
          <w:szCs w:val="20"/>
          <w:lang w:val="es-MX" w:eastAsia="es-MX"/>
        </w:rPr>
      </w:pPr>
    </w:p>
    <w:p w14:paraId="59D3D792" w14:textId="77777777" w:rsidR="00D22874" w:rsidRPr="00096F42" w:rsidRDefault="00D22874" w:rsidP="00096F42">
      <w:pPr>
        <w:pStyle w:val="Textoindependiente"/>
        <w:shd w:val="clear" w:color="auto" w:fill="FFFFFF" w:themeFill="background1"/>
        <w:tabs>
          <w:tab w:val="left" w:pos="1833"/>
        </w:tabs>
        <w:ind w:left="720"/>
        <w:rPr>
          <w:rFonts w:cs="Arial"/>
          <w:b w:val="0"/>
          <w:bCs w:val="0"/>
          <w:sz w:val="20"/>
          <w:szCs w:val="20"/>
          <w:lang w:val="es-MX" w:eastAsia="es-MX"/>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B529A4" w:rsidRPr="00096F42" w14:paraId="730CE281" w14:textId="77777777" w:rsidTr="00B5561F">
        <w:trPr>
          <w:trHeight w:val="397"/>
          <w:jc w:val="center"/>
        </w:trPr>
        <w:tc>
          <w:tcPr>
            <w:tcW w:w="2704" w:type="dxa"/>
            <w:shd w:val="clear" w:color="auto" w:fill="F2F2F2" w:themeFill="background1" w:themeFillShade="F2"/>
            <w:vAlign w:val="center"/>
          </w:tcPr>
          <w:p w14:paraId="3BB64539" w14:textId="2B9E5B77" w:rsidR="00B529A4" w:rsidRPr="00096F42" w:rsidRDefault="00A576FE" w:rsidP="00096F42">
            <w:pPr>
              <w:shd w:val="clear" w:color="auto" w:fill="FFFFFF" w:themeFill="background1"/>
              <w:spacing w:before="60" w:after="60"/>
              <w:jc w:val="center"/>
              <w:rPr>
                <w:rFonts w:ascii="Arial" w:hAnsi="Arial" w:cs="Arial"/>
                <w:b/>
                <w:bCs/>
                <w:color w:val="388600"/>
                <w:sz w:val="20"/>
                <w:szCs w:val="20"/>
                <w:lang w:eastAsia="es-MX"/>
              </w:rPr>
            </w:pPr>
            <w:r>
              <w:rPr>
                <w:rFonts w:ascii="Arial" w:hAnsi="Arial" w:cs="Arial"/>
                <w:b/>
                <w:bCs/>
                <w:color w:val="388600"/>
                <w:sz w:val="20"/>
                <w:szCs w:val="20"/>
                <w:lang w:eastAsia="es-MX"/>
              </w:rPr>
              <w:t xml:space="preserve">Revisó y </w:t>
            </w:r>
            <w:r w:rsidR="00B529A4" w:rsidRPr="00096F42">
              <w:rPr>
                <w:rFonts w:ascii="Arial" w:hAnsi="Arial" w:cs="Arial"/>
                <w:b/>
                <w:bCs/>
                <w:color w:val="388600"/>
                <w:sz w:val="20"/>
                <w:szCs w:val="20"/>
                <w:lang w:eastAsia="es-MX"/>
              </w:rPr>
              <w:t>Aprobó</w:t>
            </w:r>
          </w:p>
        </w:tc>
        <w:tc>
          <w:tcPr>
            <w:tcW w:w="2704" w:type="dxa"/>
            <w:shd w:val="clear" w:color="auto" w:fill="F2F2F2" w:themeFill="background1" w:themeFillShade="F2"/>
            <w:vAlign w:val="center"/>
          </w:tcPr>
          <w:p w14:paraId="5A8A7F96" w14:textId="77777777" w:rsidR="00B529A4" w:rsidRPr="00096F42" w:rsidRDefault="00B529A4" w:rsidP="00096F42">
            <w:pPr>
              <w:shd w:val="clear" w:color="auto" w:fill="FFFFFF" w:themeFill="background1"/>
              <w:spacing w:before="60" w:after="60"/>
              <w:jc w:val="center"/>
              <w:rPr>
                <w:rFonts w:ascii="Arial" w:hAnsi="Arial" w:cs="Arial"/>
                <w:b/>
                <w:bCs/>
                <w:color w:val="388600"/>
                <w:sz w:val="20"/>
                <w:szCs w:val="20"/>
                <w:lang w:eastAsia="es-MX"/>
              </w:rPr>
            </w:pPr>
            <w:r w:rsidRPr="00096F42">
              <w:rPr>
                <w:rFonts w:ascii="Arial" w:hAnsi="Arial" w:cs="Arial"/>
                <w:b/>
                <w:bCs/>
                <w:color w:val="388600"/>
                <w:sz w:val="20"/>
                <w:szCs w:val="20"/>
                <w:lang w:eastAsia="es-MX"/>
              </w:rPr>
              <w:t>Cargo</w:t>
            </w:r>
          </w:p>
        </w:tc>
        <w:tc>
          <w:tcPr>
            <w:tcW w:w="2705" w:type="dxa"/>
            <w:shd w:val="clear" w:color="auto" w:fill="F2F2F2" w:themeFill="background1" w:themeFillShade="F2"/>
            <w:vAlign w:val="center"/>
          </w:tcPr>
          <w:p w14:paraId="0E4D7C34" w14:textId="77777777" w:rsidR="00B529A4" w:rsidRPr="00096F42" w:rsidRDefault="00B529A4" w:rsidP="00096F42">
            <w:pPr>
              <w:shd w:val="clear" w:color="auto" w:fill="FFFFFF" w:themeFill="background1"/>
              <w:spacing w:before="60" w:after="60"/>
              <w:jc w:val="center"/>
              <w:rPr>
                <w:rFonts w:ascii="Arial" w:hAnsi="Arial" w:cs="Arial"/>
                <w:b/>
                <w:bCs/>
                <w:color w:val="388600"/>
                <w:sz w:val="20"/>
                <w:szCs w:val="20"/>
                <w:lang w:eastAsia="es-MX"/>
              </w:rPr>
            </w:pPr>
            <w:r w:rsidRPr="00096F42">
              <w:rPr>
                <w:rFonts w:ascii="Arial" w:hAnsi="Arial" w:cs="Arial"/>
                <w:b/>
                <w:bCs/>
                <w:color w:val="388600"/>
                <w:sz w:val="20"/>
                <w:szCs w:val="20"/>
                <w:lang w:eastAsia="es-MX"/>
              </w:rPr>
              <w:t>Firma</w:t>
            </w:r>
          </w:p>
        </w:tc>
        <w:tc>
          <w:tcPr>
            <w:tcW w:w="1512" w:type="dxa"/>
            <w:shd w:val="clear" w:color="auto" w:fill="F2F2F2" w:themeFill="background1" w:themeFillShade="F2"/>
            <w:vAlign w:val="center"/>
          </w:tcPr>
          <w:p w14:paraId="4DA2A125" w14:textId="77777777" w:rsidR="00B529A4" w:rsidRPr="00096F42" w:rsidRDefault="00B529A4" w:rsidP="00096F42">
            <w:pPr>
              <w:shd w:val="clear" w:color="auto" w:fill="FFFFFF" w:themeFill="background1"/>
              <w:spacing w:before="60" w:after="60"/>
              <w:jc w:val="center"/>
              <w:rPr>
                <w:rFonts w:ascii="Arial" w:hAnsi="Arial" w:cs="Arial"/>
                <w:b/>
                <w:bCs/>
                <w:color w:val="388600"/>
                <w:sz w:val="20"/>
                <w:szCs w:val="20"/>
                <w:lang w:eastAsia="es-MX"/>
              </w:rPr>
            </w:pPr>
            <w:r w:rsidRPr="00096F42">
              <w:rPr>
                <w:rFonts w:ascii="Arial" w:hAnsi="Arial" w:cs="Arial"/>
                <w:b/>
                <w:bCs/>
                <w:color w:val="388600"/>
                <w:sz w:val="20"/>
                <w:szCs w:val="20"/>
                <w:lang w:eastAsia="es-MX"/>
              </w:rPr>
              <w:t>Fecha</w:t>
            </w:r>
          </w:p>
        </w:tc>
      </w:tr>
      <w:tr w:rsidR="006E528D" w:rsidRPr="00096F42" w14:paraId="47E56A95" w14:textId="77777777" w:rsidTr="001465DE">
        <w:trPr>
          <w:trHeight w:val="397"/>
          <w:jc w:val="center"/>
        </w:trPr>
        <w:tc>
          <w:tcPr>
            <w:tcW w:w="2704" w:type="dxa"/>
            <w:tcBorders>
              <w:top w:val="single" w:sz="4" w:space="0" w:color="auto"/>
              <w:left w:val="single" w:sz="4" w:space="0" w:color="auto"/>
              <w:bottom w:val="single" w:sz="4" w:space="0" w:color="auto"/>
              <w:right w:val="single" w:sz="4" w:space="0" w:color="auto"/>
            </w:tcBorders>
            <w:vAlign w:val="center"/>
          </w:tcPr>
          <w:p w14:paraId="505A5570" w14:textId="4C47B004" w:rsidR="006E528D" w:rsidRPr="00BE391C" w:rsidRDefault="006E528D" w:rsidP="00096F42">
            <w:pPr>
              <w:pStyle w:val="NormalWeb"/>
              <w:shd w:val="clear" w:color="auto" w:fill="FFFFFF" w:themeFill="background1"/>
              <w:spacing w:before="0" w:beforeAutospacing="0"/>
              <w:jc w:val="center"/>
              <w:rPr>
                <w:rFonts w:ascii="Arial" w:hAnsi="Arial" w:cs="Arial"/>
                <w:sz w:val="20"/>
                <w:szCs w:val="20"/>
              </w:rPr>
            </w:pPr>
            <w:r w:rsidRPr="004A3640">
              <w:rPr>
                <w:rFonts w:ascii="Arial" w:hAnsi="Arial" w:cs="Arial"/>
                <w:sz w:val="20"/>
                <w:szCs w:val="20"/>
              </w:rPr>
              <w:t>Fausto Mario Díaz Cabrera</w:t>
            </w:r>
          </w:p>
        </w:tc>
        <w:tc>
          <w:tcPr>
            <w:tcW w:w="2704" w:type="dxa"/>
            <w:tcBorders>
              <w:top w:val="single" w:sz="4" w:space="0" w:color="auto"/>
              <w:left w:val="single" w:sz="4" w:space="0" w:color="auto"/>
              <w:bottom w:val="single" w:sz="4" w:space="0" w:color="auto"/>
              <w:right w:val="single" w:sz="4" w:space="0" w:color="auto"/>
            </w:tcBorders>
            <w:vAlign w:val="center"/>
          </w:tcPr>
          <w:p w14:paraId="348C9D27" w14:textId="75385F3E" w:rsidR="006E528D" w:rsidRPr="00096F42" w:rsidRDefault="006E528D" w:rsidP="00096F42">
            <w:pPr>
              <w:shd w:val="clear" w:color="auto" w:fill="FFFFFF" w:themeFill="background1"/>
              <w:ind w:left="-108" w:right="-108"/>
              <w:jc w:val="center"/>
              <w:rPr>
                <w:rFonts w:ascii="Arial" w:hAnsi="Arial" w:cs="Arial"/>
                <w:sz w:val="20"/>
                <w:szCs w:val="20"/>
                <w:lang w:eastAsia="es-MX"/>
              </w:rPr>
            </w:pPr>
            <w:r>
              <w:rPr>
                <w:rFonts w:ascii="Arial" w:hAnsi="Arial" w:cs="Arial"/>
                <w:sz w:val="20"/>
                <w:szCs w:val="20"/>
                <w:lang w:eastAsia="es-MX"/>
              </w:rPr>
              <w:t>Titular de la Coordinación</w:t>
            </w:r>
            <w:r w:rsidRPr="004A3640">
              <w:rPr>
                <w:rFonts w:ascii="Arial" w:hAnsi="Arial" w:cs="Arial"/>
                <w:sz w:val="20"/>
                <w:szCs w:val="20"/>
                <w:lang w:eastAsia="es-MX"/>
              </w:rPr>
              <w:t xml:space="preserve"> de Desarrollo Tecnológico</w:t>
            </w:r>
          </w:p>
        </w:tc>
        <w:tc>
          <w:tcPr>
            <w:tcW w:w="2705" w:type="dxa"/>
            <w:vAlign w:val="center"/>
          </w:tcPr>
          <w:p w14:paraId="1175B77D" w14:textId="77777777" w:rsidR="006E528D" w:rsidRPr="00156116" w:rsidRDefault="006E528D" w:rsidP="00096F42">
            <w:pPr>
              <w:shd w:val="clear" w:color="auto" w:fill="FFFFFF" w:themeFill="background1"/>
              <w:jc w:val="center"/>
              <w:rPr>
                <w:rFonts w:ascii="Arial" w:hAnsi="Arial" w:cs="Arial"/>
                <w:sz w:val="20"/>
                <w:szCs w:val="20"/>
                <w:lang w:eastAsia="es-MX"/>
              </w:rPr>
            </w:pPr>
          </w:p>
        </w:tc>
        <w:tc>
          <w:tcPr>
            <w:tcW w:w="1512" w:type="dxa"/>
            <w:vAlign w:val="center"/>
          </w:tcPr>
          <w:p w14:paraId="6C0CF379" w14:textId="44CB9731" w:rsidR="006E528D" w:rsidRPr="00096F42" w:rsidRDefault="002A0700" w:rsidP="00096F42">
            <w:pPr>
              <w:shd w:val="clear" w:color="auto" w:fill="FFFFFF" w:themeFill="background1"/>
              <w:tabs>
                <w:tab w:val="center" w:pos="4320"/>
                <w:tab w:val="right" w:pos="8640"/>
              </w:tabs>
              <w:jc w:val="center"/>
              <w:rPr>
                <w:rFonts w:ascii="Arial" w:hAnsi="Arial" w:cs="Arial"/>
                <w:sz w:val="20"/>
                <w:szCs w:val="20"/>
                <w:lang w:eastAsia="es-MX"/>
              </w:rPr>
            </w:pPr>
            <w:sdt>
              <w:sdtPr>
                <w:rPr>
                  <w:rFonts w:ascii="Arial" w:hAnsi="Arial" w:cs="Arial"/>
                  <w:sz w:val="20"/>
                  <w:szCs w:val="20"/>
                  <w:lang w:eastAsia="es-MX"/>
                </w:rPr>
                <w:alias w:val="Seleccione"/>
                <w:tag w:val="Seleccione"/>
                <w:id w:val="-800911353"/>
                <w:date w:fullDate="2026-01-06T00:00:00Z">
                  <w:dateFormat w:val="dd/MM/yyyy"/>
                  <w:lid w:val="es-MX"/>
                  <w:storeMappedDataAs w:val="dateTime"/>
                  <w:calendar w:val="gregorian"/>
                </w:date>
              </w:sdtPr>
              <w:sdtEndPr/>
              <w:sdtContent>
                <w:r w:rsidR="001447D5">
                  <w:rPr>
                    <w:rFonts w:ascii="Arial" w:hAnsi="Arial" w:cs="Arial"/>
                    <w:sz w:val="20"/>
                    <w:szCs w:val="20"/>
                    <w:lang w:eastAsia="es-MX"/>
                  </w:rPr>
                  <w:t>06/01/2026</w:t>
                </w:r>
              </w:sdtContent>
            </w:sdt>
          </w:p>
        </w:tc>
      </w:tr>
    </w:tbl>
    <w:p w14:paraId="4736B942" w14:textId="77777777" w:rsidR="00B529A4" w:rsidRPr="00096F42" w:rsidRDefault="00B529A4" w:rsidP="00096F42">
      <w:pPr>
        <w:shd w:val="clear" w:color="auto" w:fill="FFFFFF" w:themeFill="background1"/>
        <w:rPr>
          <w:rFonts w:ascii="Arial" w:hAnsi="Arial" w:cs="Arial"/>
          <w:sz w:val="20"/>
          <w:szCs w:val="20"/>
          <w:lang w:eastAsia="es-MX"/>
        </w:rPr>
      </w:pPr>
    </w:p>
    <w:p w14:paraId="196DFEBB" w14:textId="62A1F3D2" w:rsidR="00B529A4" w:rsidRPr="00D40F87" w:rsidRDefault="00B529A4" w:rsidP="00096F42">
      <w:pPr>
        <w:shd w:val="clear" w:color="auto" w:fill="FFFFFF" w:themeFill="background1"/>
        <w:ind w:left="-426"/>
        <w:jc w:val="both"/>
        <w:rPr>
          <w:rFonts w:ascii="Arial" w:hAnsi="Arial" w:cs="Arial"/>
          <w:bCs/>
          <w:i/>
          <w:color w:val="0000FF"/>
          <w:sz w:val="20"/>
        </w:rPr>
      </w:pPr>
    </w:p>
    <w:p w14:paraId="2BD21909" w14:textId="77777777" w:rsidR="00B529A4" w:rsidRPr="001B7A8E" w:rsidRDefault="00B529A4" w:rsidP="00096F42">
      <w:pPr>
        <w:shd w:val="clear" w:color="auto" w:fill="FFFFFF" w:themeFill="background1"/>
        <w:rPr>
          <w:rFonts w:ascii="Arial" w:hAnsi="Arial" w:cs="Arial"/>
          <w:bCs/>
          <w:color w:val="000000"/>
          <w:sz w:val="20"/>
          <w:lang w:eastAsia="ar-SA"/>
        </w:rPr>
      </w:pPr>
    </w:p>
    <w:sectPr w:rsidR="00B529A4" w:rsidRPr="001B7A8E" w:rsidSect="00E37F44">
      <w:headerReference w:type="default" r:id="rId14"/>
      <w:footerReference w:type="default" r:id="rId15"/>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A10C0" w14:textId="77777777" w:rsidR="00E90F11" w:rsidRDefault="00E90F11">
      <w:r>
        <w:separator/>
      </w:r>
    </w:p>
  </w:endnote>
  <w:endnote w:type="continuationSeparator" w:id="0">
    <w:p w14:paraId="7BEB39A0" w14:textId="77777777" w:rsidR="00E90F11" w:rsidRDefault="00E90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47630F93" w:rsidR="00D5775A" w:rsidRPr="00492EA8"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sz w:val="16"/>
              <w:szCs w:val="16"/>
            </w:rPr>
          </w:pPr>
          <w:r w:rsidRPr="00492EA8">
            <w:rPr>
              <w:rFonts w:ascii="Arial Narrow" w:eastAsia="Arial Narrow" w:hAnsi="Arial Narrow" w:cs="Arial Narrow"/>
              <w:b/>
              <w:sz w:val="16"/>
              <w:szCs w:val="16"/>
            </w:rPr>
            <w:t xml:space="preserve">Id: </w:t>
          </w:r>
          <w:r w:rsidR="00D844E4" w:rsidRPr="00492EA8">
            <w:rPr>
              <w:rFonts w:ascii="Arial Narrow" w:eastAsia="Arial Narrow" w:hAnsi="Arial Narrow" w:cs="Arial Narrow"/>
              <w:b/>
              <w:sz w:val="16"/>
              <w:szCs w:val="16"/>
            </w:rPr>
            <w:t>SGMP_</w:t>
          </w:r>
          <w:r w:rsidR="005D09D3" w:rsidRPr="00492EA8">
            <w:rPr>
              <w:rFonts w:ascii="Arial Narrow" w:eastAsia="Arial Narrow" w:hAnsi="Arial Narrow" w:cs="Arial Narrow"/>
              <w:b/>
              <w:sz w:val="16"/>
              <w:szCs w:val="16"/>
            </w:rPr>
            <w:t>POTIC_</w:t>
          </w:r>
          <w:r w:rsidR="00897081" w:rsidRPr="00492EA8">
            <w:rPr>
              <w:rFonts w:ascii="Arial Narrow" w:eastAsia="Arial Narrow" w:hAnsi="Arial Narrow" w:cs="Arial Narrow"/>
              <w:b/>
              <w:sz w:val="16"/>
              <w:szCs w:val="16"/>
            </w:rPr>
            <w:t>AnexoT</w:t>
          </w:r>
          <w:r w:rsidR="00D844E4" w:rsidRPr="00492EA8">
            <w:rPr>
              <w:rFonts w:ascii="Arial Narrow" w:eastAsia="Arial Narrow" w:hAnsi="Arial Narrow" w:cs="Arial Narrow"/>
              <w:b/>
              <w:sz w:val="16"/>
              <w:szCs w:val="16"/>
            </w:rPr>
            <w:t>e</w:t>
          </w:r>
          <w:r w:rsidR="00897081" w:rsidRPr="00492EA8">
            <w:rPr>
              <w:rFonts w:ascii="Arial Narrow" w:eastAsia="Arial Narrow" w:hAnsi="Arial Narrow" w:cs="Arial Narrow"/>
              <w:b/>
              <w:sz w:val="16"/>
              <w:szCs w:val="16"/>
            </w:rPr>
            <w:t>cnico</w:t>
          </w:r>
        </w:p>
      </w:tc>
      <w:tc>
        <w:tcPr>
          <w:tcW w:w="3969" w:type="dxa"/>
          <w:tcBorders>
            <w:top w:val="nil"/>
            <w:left w:val="nil"/>
            <w:bottom w:val="nil"/>
            <w:right w:val="nil"/>
          </w:tcBorders>
          <w:vAlign w:val="center"/>
        </w:tcPr>
        <w:p w14:paraId="3BECBCA2" w14:textId="0E4C346B" w:rsidR="00D5775A" w:rsidRPr="00492EA8" w:rsidRDefault="002115FA" w:rsidP="00AD0951">
          <w:pPr>
            <w:pBdr>
              <w:top w:val="nil"/>
              <w:left w:val="nil"/>
              <w:bottom w:val="nil"/>
              <w:right w:val="nil"/>
              <w:between w:val="nil"/>
            </w:pBdr>
            <w:tabs>
              <w:tab w:val="center" w:pos="4419"/>
              <w:tab w:val="right" w:pos="8838"/>
            </w:tabs>
            <w:jc w:val="center"/>
            <w:rPr>
              <w:rFonts w:ascii="Calibri" w:eastAsia="Calibri" w:hAnsi="Calibri" w:cs="Calibri"/>
              <w:sz w:val="10"/>
              <w:szCs w:val="10"/>
            </w:rPr>
          </w:pPr>
          <w:r>
            <w:rPr>
              <w:rFonts w:ascii="Arial Narrow" w:eastAsia="Arial Narrow" w:hAnsi="Arial Narrow" w:cs="Arial Narrow"/>
              <w:b/>
              <w:sz w:val="16"/>
              <w:szCs w:val="16"/>
            </w:rPr>
            <w:t xml:space="preserve">Ciclo de Mejora: </w:t>
          </w:r>
          <w:r w:rsidR="006E6A0B">
            <w:rPr>
              <w:rFonts w:ascii="Arial Narrow" w:eastAsia="Arial Narrow" w:hAnsi="Arial Narrow" w:cs="Arial Narrow"/>
              <w:b/>
              <w:sz w:val="16"/>
              <w:szCs w:val="16"/>
            </w:rPr>
            <w:t>Enero 2026</w:t>
          </w:r>
        </w:p>
      </w:tc>
      <w:tc>
        <w:tcPr>
          <w:tcW w:w="3094" w:type="dxa"/>
          <w:tcBorders>
            <w:top w:val="nil"/>
            <w:left w:val="nil"/>
            <w:bottom w:val="nil"/>
            <w:right w:val="nil"/>
          </w:tcBorders>
          <w:vAlign w:val="center"/>
        </w:tcPr>
        <w:p w14:paraId="040D6B0C" w14:textId="4E700D06" w:rsidR="00D5775A" w:rsidRPr="00492EA8" w:rsidRDefault="00D5775A" w:rsidP="00D5775A">
          <w:pPr>
            <w:jc w:val="center"/>
            <w:rPr>
              <w:rFonts w:ascii="Arial Narrow" w:eastAsia="Arial Narrow" w:hAnsi="Arial Narrow" w:cs="Arial Narrow"/>
              <w:b/>
              <w:bCs/>
              <w:sz w:val="22"/>
              <w:szCs w:val="22"/>
            </w:rPr>
          </w:pPr>
          <w:r w:rsidRPr="00492EA8">
            <w:rPr>
              <w:rFonts w:ascii="Arial Narrow" w:eastAsia="Arial Narrow" w:hAnsi="Arial Narrow" w:cs="Arial Narrow"/>
              <w:b/>
              <w:bCs/>
              <w:sz w:val="16"/>
              <w:szCs w:val="16"/>
            </w:rPr>
            <w:t xml:space="preserve">Página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PAGE</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1</w:t>
          </w:r>
          <w:r w:rsidRPr="00492EA8">
            <w:rPr>
              <w:rFonts w:ascii="Arial Narrow" w:eastAsia="Arial Narrow" w:hAnsi="Arial Narrow" w:cs="Arial Narrow"/>
              <w:b/>
              <w:bCs/>
              <w:sz w:val="16"/>
              <w:szCs w:val="16"/>
            </w:rPr>
            <w:fldChar w:fldCharType="end"/>
          </w:r>
          <w:r w:rsidRPr="00492EA8">
            <w:rPr>
              <w:rFonts w:ascii="Arial Narrow" w:eastAsia="Arial Narrow" w:hAnsi="Arial Narrow" w:cs="Arial Narrow"/>
              <w:b/>
              <w:bCs/>
              <w:sz w:val="16"/>
              <w:szCs w:val="16"/>
            </w:rPr>
            <w:t xml:space="preserve"> de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NUMPAGES</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6</w:t>
          </w:r>
          <w:r w:rsidRPr="00492EA8">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28999" w14:textId="77777777" w:rsidR="00E90F11" w:rsidRDefault="00E90F11">
      <w:r>
        <w:separator/>
      </w:r>
    </w:p>
  </w:footnote>
  <w:footnote w:type="continuationSeparator" w:id="0">
    <w:p w14:paraId="12343708" w14:textId="77777777" w:rsidR="00E90F11" w:rsidRDefault="00E90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985B48">
      <w:trPr>
        <w:trHeight w:val="275"/>
        <w:jc w:val="center"/>
      </w:trPr>
      <w:tc>
        <w:tcPr>
          <w:tcW w:w="11193" w:type="dxa"/>
          <w:gridSpan w:val="3"/>
        </w:tcPr>
        <w:p w14:paraId="2DB86754" w14:textId="77777777" w:rsidR="002A5646" w:rsidRDefault="002A5646" w:rsidP="00985B48">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985B48">
      <w:trPr>
        <w:trHeight w:val="636"/>
        <w:jc w:val="center"/>
      </w:trPr>
      <w:tc>
        <w:tcPr>
          <w:tcW w:w="1413" w:type="dxa"/>
        </w:tcPr>
        <w:p w14:paraId="1AFA58AF" w14:textId="77777777" w:rsidR="002A5646" w:rsidRDefault="002A5646" w:rsidP="00985B48">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50F6588D" w14:textId="706F1CC2" w:rsidR="00E83969" w:rsidRDefault="00872731" w:rsidP="00E83969">
          <w:pPr>
            <w:ind w:right="58"/>
            <w:jc w:val="center"/>
            <w:rPr>
              <w:rStyle w:val="reasIMSS"/>
              <w:rFonts w:eastAsia="Arial Narrow"/>
              <w:sz w:val="20"/>
              <w:szCs w:val="20"/>
            </w:rPr>
          </w:pPr>
          <w:r w:rsidRPr="00872731">
            <w:rPr>
              <w:rStyle w:val="AreasIMSS2"/>
              <w:rFonts w:eastAsia="Arial Narrow"/>
            </w:rPr>
            <w:t xml:space="preserve">DIDT - </w:t>
          </w:r>
          <w:sdt>
            <w:sdtPr>
              <w:rPr>
                <w:rStyle w:val="AreasIMSS20"/>
                <w:rFonts w:eastAsia="Arial Narrow"/>
              </w:rPr>
              <w:id w:val="-1981766560"/>
              <w:placeholder>
                <w:docPart w:val="558889CB725E435CA8EBF38ACB81678E"/>
              </w:placeholder>
              <w:comboBox>
                <w:listItem w:displayText="Unidad" w:value="Unidad"/>
                <w:listItem w:displayText="UITI" w:value="UITI"/>
              </w:comboBox>
            </w:sdtPr>
            <w:sdtEndPr>
              <w:rPr>
                <w:rStyle w:val="Fuentedeprrafopredeter"/>
                <w:rFonts w:ascii="Times New Roman" w:hAnsi="Times New Roman" w:cs="Arial Narrow"/>
                <w:b w:val="0"/>
                <w:color w:val="0000FF"/>
                <w:sz w:val="24"/>
                <w:szCs w:val="20"/>
              </w:rPr>
            </w:sdtEndPr>
            <w:sdtContent>
              <w:r w:rsidR="00B9168B">
                <w:rPr>
                  <w:rStyle w:val="AreasIMSS20"/>
                  <w:rFonts w:eastAsia="Arial Narrow"/>
                </w:rPr>
                <w:t>UITI</w:t>
              </w:r>
            </w:sdtContent>
          </w:sdt>
          <w:r w:rsidR="00E83969" w:rsidRPr="008409E6">
            <w:rPr>
              <w:rStyle w:val="reasIMSS"/>
              <w:rFonts w:eastAsia="Arial Narrow"/>
              <w:color w:val="0000FF"/>
              <w:sz w:val="20"/>
              <w:szCs w:val="20"/>
            </w:rPr>
            <w:t xml:space="preserve"> </w:t>
          </w:r>
          <w:r w:rsidR="00E83969" w:rsidRPr="008409E6">
            <w:rPr>
              <w:rStyle w:val="reasIMSS"/>
              <w:rFonts w:eastAsia="Arial Narrow"/>
              <w:sz w:val="20"/>
              <w:szCs w:val="20"/>
            </w:rPr>
            <w:t>-</w:t>
          </w:r>
          <w:r w:rsidR="00E83969">
            <w:rPr>
              <w:rStyle w:val="reasIMSS"/>
              <w:rFonts w:eastAsia="Arial Narrow"/>
              <w:sz w:val="20"/>
              <w:szCs w:val="20"/>
            </w:rPr>
            <w:t xml:space="preserve"> </w:t>
          </w:r>
          <w:sdt>
            <w:sdtPr>
              <w:rPr>
                <w:rStyle w:val="AreasIMSS2"/>
                <w:rFonts w:eastAsia="Arial Narrow"/>
              </w:rPr>
              <w:id w:val="876359501"/>
              <w:placeholder>
                <w:docPart w:val="74207629CEC44559B60465EB2C912B9A"/>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EndPr>
              <w:rPr>
                <w:rStyle w:val="AreasIMSS2"/>
              </w:rPr>
            </w:sdtEndPr>
            <w:sdtContent>
              <w:r w:rsidR="00B9168B">
                <w:rPr>
                  <w:rStyle w:val="AreasIMSS2"/>
                  <w:rFonts w:eastAsia="Arial Narrow"/>
                </w:rPr>
                <w:t>CDT</w:t>
              </w:r>
            </w:sdtContent>
          </w:sdt>
          <w:r w:rsidR="00E83969" w:rsidRPr="008409E6">
            <w:rPr>
              <w:rStyle w:val="reasIMSS"/>
              <w:rFonts w:eastAsia="Arial Narrow"/>
              <w:sz w:val="20"/>
              <w:szCs w:val="20"/>
            </w:rPr>
            <w:t xml:space="preserve"> </w:t>
          </w:r>
        </w:p>
        <w:p w14:paraId="70A566E0"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Portafolio de Proyectos TIC</w:t>
          </w:r>
        </w:p>
        <w:p w14:paraId="14688C8C"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Anexo Técnico</w:t>
          </w:r>
        </w:p>
        <w:p w14:paraId="5C9A13A5" w14:textId="77777777" w:rsidR="00B9168B" w:rsidRDefault="00B9168B" w:rsidP="00B529A4">
          <w:pPr>
            <w:jc w:val="center"/>
            <w:rPr>
              <w:rFonts w:ascii="Arial" w:eastAsia="Batang" w:hAnsi="Arial" w:cs="Arial"/>
              <w:iCs/>
              <w:color w:val="000000" w:themeColor="text1"/>
              <w:kern w:val="18"/>
              <w:sz w:val="20"/>
              <w:szCs w:val="20"/>
              <w:lang w:eastAsia="en-US"/>
            </w:rPr>
          </w:pPr>
          <w:r w:rsidRPr="008E1E27">
            <w:rPr>
              <w:rFonts w:ascii="Arial" w:eastAsia="Batang" w:hAnsi="Arial" w:cs="Arial"/>
              <w:iCs/>
              <w:color w:val="000000" w:themeColor="text1"/>
              <w:kern w:val="18"/>
              <w:sz w:val="20"/>
              <w:szCs w:val="20"/>
              <w:lang w:eastAsia="en-US"/>
            </w:rPr>
            <w:t>Renovación del Licenciamiento, Soporte Técnico y Modernización de la</w:t>
          </w:r>
        </w:p>
        <w:p w14:paraId="426E3D38" w14:textId="34FCAD88" w:rsidR="00B529A4" w:rsidRPr="00B9168B" w:rsidRDefault="00B9168B" w:rsidP="00B529A4">
          <w:pPr>
            <w:jc w:val="center"/>
            <w:rPr>
              <w:rFonts w:ascii="Arial Narrow" w:eastAsia="Arial Narrow" w:hAnsi="Arial Narrow" w:cs="Arial Narrow"/>
              <w:bCs/>
              <w:sz w:val="20"/>
              <w:szCs w:val="20"/>
            </w:rPr>
          </w:pPr>
          <w:r w:rsidRPr="008E1E27">
            <w:rPr>
              <w:rFonts w:ascii="Arial" w:eastAsia="Batang" w:hAnsi="Arial" w:cs="Arial"/>
              <w:iCs/>
              <w:color w:val="000000" w:themeColor="text1"/>
              <w:kern w:val="18"/>
              <w:sz w:val="20"/>
              <w:szCs w:val="20"/>
              <w:lang w:eastAsia="en-US"/>
            </w:rPr>
            <w:t xml:space="preserve"> Plataforma </w:t>
          </w:r>
          <w:r w:rsidRPr="004E44C6">
            <w:rPr>
              <w:rFonts w:ascii="Arial" w:eastAsia="Batang" w:hAnsi="Arial" w:cs="Arial"/>
              <w:b/>
              <w:bCs/>
              <w:iCs/>
              <w:color w:val="000000" w:themeColor="text1"/>
              <w:kern w:val="18"/>
              <w:sz w:val="20"/>
              <w:szCs w:val="20"/>
              <w:lang w:eastAsia="en-US"/>
            </w:rPr>
            <w:t>Seguri</w:t>
          </w:r>
          <w:r>
            <w:rPr>
              <w:rFonts w:ascii="Arial" w:eastAsia="Batang" w:hAnsi="Arial" w:cs="Arial"/>
              <w:b/>
              <w:bCs/>
              <w:iCs/>
              <w:color w:val="000000" w:themeColor="text1"/>
              <w:kern w:val="18"/>
              <w:sz w:val="20"/>
              <w:szCs w:val="20"/>
              <w:lang w:eastAsia="en-US"/>
            </w:rPr>
            <w:t>D</w:t>
          </w:r>
          <w:r w:rsidRPr="004E44C6">
            <w:rPr>
              <w:rFonts w:ascii="Arial" w:eastAsia="Batang" w:hAnsi="Arial" w:cs="Arial"/>
              <w:b/>
              <w:bCs/>
              <w:iCs/>
              <w:color w:val="000000" w:themeColor="text1"/>
              <w:kern w:val="18"/>
              <w:sz w:val="20"/>
              <w:szCs w:val="20"/>
              <w:lang w:eastAsia="en-US"/>
            </w:rPr>
            <w:t>ata</w:t>
          </w:r>
          <w:r w:rsidRPr="008E1E27">
            <w:rPr>
              <w:rFonts w:ascii="Arial" w:eastAsia="Batang" w:hAnsi="Arial" w:cs="Arial"/>
              <w:iCs/>
              <w:color w:val="000000" w:themeColor="text1"/>
              <w:kern w:val="18"/>
              <w:sz w:val="20"/>
              <w:szCs w:val="20"/>
              <w:lang w:eastAsia="en-US"/>
            </w:rPr>
            <w:t xml:space="preserve"> para el Instituto Mexicano del Seguro Social.</w:t>
          </w:r>
        </w:p>
      </w:tc>
      <w:tc>
        <w:tcPr>
          <w:tcW w:w="1555" w:type="dxa"/>
        </w:tcPr>
        <w:p w14:paraId="1A2F659D" w14:textId="0AC1DB1E" w:rsidR="002A5646" w:rsidRDefault="00465BC6" w:rsidP="00985B48">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985B48">
          <w:pPr>
            <w:jc w:val="center"/>
            <w:rPr>
              <w:rFonts w:ascii="Arial Narrow" w:eastAsia="Arial Narrow" w:hAnsi="Arial Narrow" w:cs="Arial Narrow"/>
              <w:b/>
              <w:noProof/>
              <w:color w:val="000000"/>
              <w:sz w:val="16"/>
              <w:szCs w:val="16"/>
            </w:rPr>
          </w:pPr>
        </w:p>
        <w:p w14:paraId="3F849413" w14:textId="77777777" w:rsidR="002A5646" w:rsidRPr="00214917" w:rsidRDefault="002A5646" w:rsidP="00985B48">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14D9"/>
    <w:multiLevelType w:val="hybridMultilevel"/>
    <w:tmpl w:val="1368FE8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17C04A6"/>
    <w:multiLevelType w:val="hybridMultilevel"/>
    <w:tmpl w:val="0478C74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688061C"/>
    <w:multiLevelType w:val="hybridMultilevel"/>
    <w:tmpl w:val="16F4F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7D0B2A"/>
    <w:multiLevelType w:val="multilevel"/>
    <w:tmpl w:val="2D06AD70"/>
    <w:lvl w:ilvl="0">
      <w:start w:val="1"/>
      <w:numFmt w:val="decimal"/>
      <w:lvlText w:val="%1."/>
      <w:lvlJc w:val="left"/>
      <w:pPr>
        <w:ind w:left="76"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76" w:hanging="144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504" w:hanging="1800"/>
      </w:pPr>
      <w:rPr>
        <w:rFonts w:hint="default"/>
      </w:rPr>
    </w:lvl>
    <w:lvl w:ilvl="8">
      <w:start w:val="1"/>
      <w:numFmt w:val="decimal"/>
      <w:isLgl/>
      <w:lvlText w:val="%1.%2.%3.%4.%5.%6.%7.%8.%9"/>
      <w:lvlJc w:val="left"/>
      <w:pPr>
        <w:ind w:left="3788" w:hanging="1800"/>
      </w:pPr>
      <w:rPr>
        <w:rFonts w:hint="default"/>
      </w:rPr>
    </w:lvl>
  </w:abstractNum>
  <w:abstractNum w:abstractNumId="4" w15:restartNumberingAfterBreak="0">
    <w:nsid w:val="19D83286"/>
    <w:multiLevelType w:val="hybridMultilevel"/>
    <w:tmpl w:val="E9DE9D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3B3D80"/>
    <w:multiLevelType w:val="hybridMultilevel"/>
    <w:tmpl w:val="26CA64CA"/>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8863B9"/>
    <w:multiLevelType w:val="hybridMultilevel"/>
    <w:tmpl w:val="2A9890C8"/>
    <w:lvl w:ilvl="0" w:tplc="E17C09B4">
      <w:start w:val="1"/>
      <w:numFmt w:val="lowerLetter"/>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EF4D1E"/>
    <w:multiLevelType w:val="hybridMultilevel"/>
    <w:tmpl w:val="871CCF8A"/>
    <w:lvl w:ilvl="0" w:tplc="5A804DD4">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17300A"/>
    <w:multiLevelType w:val="hybridMultilevel"/>
    <w:tmpl w:val="7FFEB38E"/>
    <w:lvl w:ilvl="0" w:tplc="B512181A">
      <w:start w:val="1"/>
      <w:numFmt w:val="bullet"/>
      <w:lvlText w:val=""/>
      <w:lvlJc w:val="left"/>
      <w:pPr>
        <w:ind w:left="720" w:hanging="360"/>
      </w:pPr>
      <w:rPr>
        <w:rFonts w:ascii="Symbol" w:hAnsi="Symbol" w:hint="default"/>
      </w:rPr>
    </w:lvl>
    <w:lvl w:ilvl="1" w:tplc="F4C4B730">
      <w:start w:val="1"/>
      <w:numFmt w:val="lowerLetter"/>
      <w:lvlText w:val="%2."/>
      <w:lvlJc w:val="left"/>
      <w:pPr>
        <w:ind w:left="1440" w:hanging="360"/>
      </w:pPr>
      <w:rPr>
        <w:b/>
        <w:bC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6B65A4"/>
    <w:multiLevelType w:val="hybridMultilevel"/>
    <w:tmpl w:val="FD707C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99F4432"/>
    <w:multiLevelType w:val="hybridMultilevel"/>
    <w:tmpl w:val="9D821884"/>
    <w:lvl w:ilvl="0" w:tplc="080A0017">
      <w:start w:val="1"/>
      <w:numFmt w:val="lowerLetter"/>
      <w:lvlText w:val="%1)"/>
      <w:lvlJc w:val="left"/>
      <w:pPr>
        <w:ind w:left="2652" w:hanging="360"/>
      </w:pPr>
    </w:lvl>
    <w:lvl w:ilvl="1" w:tplc="080A0013">
      <w:start w:val="1"/>
      <w:numFmt w:val="upperRoman"/>
      <w:lvlText w:val="%2."/>
      <w:lvlJc w:val="right"/>
      <w:pPr>
        <w:ind w:left="3372" w:hanging="360"/>
      </w:pPr>
    </w:lvl>
    <w:lvl w:ilvl="2" w:tplc="080A001B">
      <w:start w:val="1"/>
      <w:numFmt w:val="lowerRoman"/>
      <w:lvlText w:val="%3."/>
      <w:lvlJc w:val="right"/>
      <w:pPr>
        <w:ind w:left="644" w:hanging="360"/>
      </w:pPr>
    </w:lvl>
    <w:lvl w:ilvl="3" w:tplc="4DCCEC70">
      <w:start w:val="1"/>
      <w:numFmt w:val="decimal"/>
      <w:lvlText w:val="%4."/>
      <w:lvlJc w:val="left"/>
      <w:pPr>
        <w:ind w:left="4812" w:hanging="360"/>
      </w:pPr>
      <w:rPr>
        <w:rFonts w:hint="default"/>
      </w:rPr>
    </w:lvl>
    <w:lvl w:ilvl="4" w:tplc="080A0019">
      <w:start w:val="1"/>
      <w:numFmt w:val="lowerLetter"/>
      <w:lvlText w:val="%5."/>
      <w:lvlJc w:val="left"/>
      <w:pPr>
        <w:ind w:left="5532" w:hanging="360"/>
      </w:pPr>
    </w:lvl>
    <w:lvl w:ilvl="5" w:tplc="080A001B">
      <w:start w:val="1"/>
      <w:numFmt w:val="lowerRoman"/>
      <w:lvlText w:val="%6."/>
      <w:lvlJc w:val="right"/>
      <w:pPr>
        <w:ind w:left="6252" w:hanging="180"/>
      </w:pPr>
    </w:lvl>
    <w:lvl w:ilvl="6" w:tplc="080A000F" w:tentative="1">
      <w:start w:val="1"/>
      <w:numFmt w:val="decimal"/>
      <w:lvlText w:val="%7."/>
      <w:lvlJc w:val="left"/>
      <w:pPr>
        <w:ind w:left="6972" w:hanging="360"/>
      </w:pPr>
    </w:lvl>
    <w:lvl w:ilvl="7" w:tplc="080A0019" w:tentative="1">
      <w:start w:val="1"/>
      <w:numFmt w:val="lowerLetter"/>
      <w:lvlText w:val="%8."/>
      <w:lvlJc w:val="left"/>
      <w:pPr>
        <w:ind w:left="7692" w:hanging="360"/>
      </w:pPr>
    </w:lvl>
    <w:lvl w:ilvl="8" w:tplc="080A001B" w:tentative="1">
      <w:start w:val="1"/>
      <w:numFmt w:val="lowerRoman"/>
      <w:lvlText w:val="%9."/>
      <w:lvlJc w:val="right"/>
      <w:pPr>
        <w:ind w:left="8412" w:hanging="180"/>
      </w:pPr>
    </w:lvl>
  </w:abstractNum>
  <w:abstractNum w:abstractNumId="12" w15:restartNumberingAfterBreak="0">
    <w:nsid w:val="404254D3"/>
    <w:multiLevelType w:val="hybridMultilevel"/>
    <w:tmpl w:val="E69E03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06A526C"/>
    <w:multiLevelType w:val="hybridMultilevel"/>
    <w:tmpl w:val="985698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910319F"/>
    <w:multiLevelType w:val="hybridMultilevel"/>
    <w:tmpl w:val="D7962D88"/>
    <w:lvl w:ilvl="0" w:tplc="07220B7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2F3869"/>
    <w:multiLevelType w:val="hybridMultilevel"/>
    <w:tmpl w:val="AC9677A8"/>
    <w:lvl w:ilvl="0" w:tplc="DC6E0582">
      <w:start w:val="1"/>
      <w:numFmt w:val="bullet"/>
      <w:lvlText w:val=""/>
      <w:lvlJc w:val="left"/>
      <w:pPr>
        <w:ind w:left="720" w:hanging="360"/>
      </w:pPr>
      <w:rPr>
        <w:rFonts w:ascii="Symbol" w:hAnsi="Symbol"/>
      </w:rPr>
    </w:lvl>
    <w:lvl w:ilvl="1" w:tplc="9B3021EE">
      <w:start w:val="1"/>
      <w:numFmt w:val="bullet"/>
      <w:lvlText w:val=""/>
      <w:lvlJc w:val="left"/>
      <w:pPr>
        <w:ind w:left="720" w:hanging="360"/>
      </w:pPr>
      <w:rPr>
        <w:rFonts w:ascii="Symbol" w:hAnsi="Symbol"/>
      </w:rPr>
    </w:lvl>
    <w:lvl w:ilvl="2" w:tplc="1D3AC59E">
      <w:start w:val="1"/>
      <w:numFmt w:val="bullet"/>
      <w:lvlText w:val=""/>
      <w:lvlJc w:val="left"/>
      <w:pPr>
        <w:ind w:left="720" w:hanging="360"/>
      </w:pPr>
      <w:rPr>
        <w:rFonts w:ascii="Symbol" w:hAnsi="Symbol"/>
      </w:rPr>
    </w:lvl>
    <w:lvl w:ilvl="3" w:tplc="F55C8706">
      <w:start w:val="1"/>
      <w:numFmt w:val="bullet"/>
      <w:lvlText w:val=""/>
      <w:lvlJc w:val="left"/>
      <w:pPr>
        <w:ind w:left="720" w:hanging="360"/>
      </w:pPr>
      <w:rPr>
        <w:rFonts w:ascii="Symbol" w:hAnsi="Symbol"/>
      </w:rPr>
    </w:lvl>
    <w:lvl w:ilvl="4" w:tplc="6BF8A56C">
      <w:start w:val="1"/>
      <w:numFmt w:val="bullet"/>
      <w:lvlText w:val=""/>
      <w:lvlJc w:val="left"/>
      <w:pPr>
        <w:ind w:left="720" w:hanging="360"/>
      </w:pPr>
      <w:rPr>
        <w:rFonts w:ascii="Symbol" w:hAnsi="Symbol"/>
      </w:rPr>
    </w:lvl>
    <w:lvl w:ilvl="5" w:tplc="987E7DF8">
      <w:start w:val="1"/>
      <w:numFmt w:val="bullet"/>
      <w:lvlText w:val=""/>
      <w:lvlJc w:val="left"/>
      <w:pPr>
        <w:ind w:left="720" w:hanging="360"/>
      </w:pPr>
      <w:rPr>
        <w:rFonts w:ascii="Symbol" w:hAnsi="Symbol"/>
      </w:rPr>
    </w:lvl>
    <w:lvl w:ilvl="6" w:tplc="1D661922">
      <w:start w:val="1"/>
      <w:numFmt w:val="bullet"/>
      <w:lvlText w:val=""/>
      <w:lvlJc w:val="left"/>
      <w:pPr>
        <w:ind w:left="720" w:hanging="360"/>
      </w:pPr>
      <w:rPr>
        <w:rFonts w:ascii="Symbol" w:hAnsi="Symbol"/>
      </w:rPr>
    </w:lvl>
    <w:lvl w:ilvl="7" w:tplc="863C2474">
      <w:start w:val="1"/>
      <w:numFmt w:val="bullet"/>
      <w:lvlText w:val=""/>
      <w:lvlJc w:val="left"/>
      <w:pPr>
        <w:ind w:left="720" w:hanging="360"/>
      </w:pPr>
      <w:rPr>
        <w:rFonts w:ascii="Symbol" w:hAnsi="Symbol"/>
      </w:rPr>
    </w:lvl>
    <w:lvl w:ilvl="8" w:tplc="E496CEB6">
      <w:start w:val="1"/>
      <w:numFmt w:val="bullet"/>
      <w:lvlText w:val=""/>
      <w:lvlJc w:val="left"/>
      <w:pPr>
        <w:ind w:left="720" w:hanging="360"/>
      </w:pPr>
      <w:rPr>
        <w:rFonts w:ascii="Symbol" w:hAnsi="Symbol"/>
      </w:rPr>
    </w:lvl>
  </w:abstractNum>
  <w:abstractNum w:abstractNumId="17" w15:restartNumberingAfterBreak="0">
    <w:nsid w:val="53424089"/>
    <w:multiLevelType w:val="hybridMultilevel"/>
    <w:tmpl w:val="286037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552635B"/>
    <w:multiLevelType w:val="hybridMultilevel"/>
    <w:tmpl w:val="B2608F3A"/>
    <w:lvl w:ilvl="0" w:tplc="080A0011">
      <w:start w:val="1"/>
      <w:numFmt w:val="decimal"/>
      <w:lvlText w:val="%1)"/>
      <w:lvlJc w:val="left"/>
      <w:pPr>
        <w:ind w:left="2880" w:hanging="360"/>
      </w:p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19" w15:restartNumberingAfterBreak="0">
    <w:nsid w:val="55BD6E59"/>
    <w:multiLevelType w:val="hybridMultilevel"/>
    <w:tmpl w:val="164819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BCD1BE5"/>
    <w:multiLevelType w:val="hybridMultilevel"/>
    <w:tmpl w:val="B1FE0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350ACA"/>
    <w:multiLevelType w:val="hybridMultilevel"/>
    <w:tmpl w:val="D7962D88"/>
    <w:lvl w:ilvl="0" w:tplc="07220B7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8D00F3"/>
    <w:multiLevelType w:val="hybridMultilevel"/>
    <w:tmpl w:val="074E7458"/>
    <w:lvl w:ilvl="0" w:tplc="73807D90">
      <w:start w:val="1"/>
      <w:numFmt w:val="decimal"/>
      <w:lvlText w:val="%1."/>
      <w:lvlJc w:val="left"/>
      <w:pPr>
        <w:ind w:left="720" w:hanging="360"/>
      </w:pPr>
      <w:rPr>
        <w:b/>
        <w:bCs/>
      </w:rPr>
    </w:lvl>
    <w:lvl w:ilvl="1" w:tplc="E2FED6D8">
      <w:start w:val="1"/>
      <w:numFmt w:val="lowerLetter"/>
      <w:lvlText w:val="%2."/>
      <w:lvlJc w:val="left"/>
      <w:pPr>
        <w:ind w:left="1440" w:hanging="360"/>
      </w:pPr>
      <w:rPr>
        <w:rFonts w:hint="default"/>
        <w:b/>
        <w:bCs/>
      </w:rPr>
    </w:lvl>
    <w:lvl w:ilvl="2" w:tplc="9614E366">
      <w:start w:val="1"/>
      <w:numFmt w:val="lowerRoman"/>
      <w:lvlText w:val="%3."/>
      <w:lvlJc w:val="right"/>
      <w:pPr>
        <w:ind w:left="2160" w:hanging="180"/>
      </w:pPr>
      <w:rPr>
        <w:b w:val="0"/>
        <w:bCs w:val="0"/>
      </w:rPr>
    </w:lvl>
    <w:lvl w:ilvl="3" w:tplc="080A0005">
      <w:start w:val="1"/>
      <w:numFmt w:val="bullet"/>
      <w:lvlText w:val=""/>
      <w:lvlJc w:val="left"/>
      <w:pPr>
        <w:ind w:left="2880" w:hanging="360"/>
      </w:pPr>
      <w:rPr>
        <w:rFonts w:ascii="Wingdings" w:hAnsi="Wingdings" w:hint="default"/>
      </w:rPr>
    </w:lvl>
    <w:lvl w:ilvl="4" w:tplc="080A0005">
      <w:start w:val="1"/>
      <w:numFmt w:val="bullet"/>
      <w:lvlText w:val=""/>
      <w:lvlJc w:val="left"/>
      <w:pPr>
        <w:ind w:left="3600" w:hanging="360"/>
      </w:pPr>
      <w:rPr>
        <w:rFonts w:ascii="Wingdings" w:hAnsi="Wingding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CAF43D2"/>
    <w:multiLevelType w:val="hybridMultilevel"/>
    <w:tmpl w:val="44CA78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E267526"/>
    <w:multiLevelType w:val="hybridMultilevel"/>
    <w:tmpl w:val="5106CC4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0D15AFF"/>
    <w:multiLevelType w:val="hybridMultilevel"/>
    <w:tmpl w:val="6D8868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5713513"/>
    <w:multiLevelType w:val="hybridMultilevel"/>
    <w:tmpl w:val="FA4495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5EE6B79"/>
    <w:multiLevelType w:val="hybridMultilevel"/>
    <w:tmpl w:val="93A82E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0C5360"/>
    <w:multiLevelType w:val="hybridMultilevel"/>
    <w:tmpl w:val="BA3ABB14"/>
    <w:lvl w:ilvl="0" w:tplc="90CEC8D0">
      <w:start w:val="1"/>
      <w:numFmt w:val="upperLetter"/>
      <w:lvlText w:val="%1."/>
      <w:lvlJc w:val="left"/>
      <w:pPr>
        <w:ind w:left="720" w:hanging="360"/>
      </w:pPr>
    </w:lvl>
    <w:lvl w:ilvl="1" w:tplc="6D7A46DC">
      <w:start w:val="1"/>
      <w:numFmt w:val="upperLetter"/>
      <w:lvlText w:val="%2."/>
      <w:lvlJc w:val="left"/>
      <w:pPr>
        <w:ind w:left="720" w:hanging="360"/>
      </w:pPr>
    </w:lvl>
    <w:lvl w:ilvl="2" w:tplc="D3FCFF6A">
      <w:start w:val="1"/>
      <w:numFmt w:val="upperLetter"/>
      <w:lvlText w:val="%3."/>
      <w:lvlJc w:val="left"/>
      <w:pPr>
        <w:ind w:left="720" w:hanging="360"/>
      </w:pPr>
    </w:lvl>
    <w:lvl w:ilvl="3" w:tplc="290C1D60">
      <w:start w:val="1"/>
      <w:numFmt w:val="upperLetter"/>
      <w:lvlText w:val="%4."/>
      <w:lvlJc w:val="left"/>
      <w:pPr>
        <w:ind w:left="720" w:hanging="360"/>
      </w:pPr>
    </w:lvl>
    <w:lvl w:ilvl="4" w:tplc="54721352">
      <w:start w:val="1"/>
      <w:numFmt w:val="upperLetter"/>
      <w:lvlText w:val="%5."/>
      <w:lvlJc w:val="left"/>
      <w:pPr>
        <w:ind w:left="720" w:hanging="360"/>
      </w:pPr>
    </w:lvl>
    <w:lvl w:ilvl="5" w:tplc="7C94DFFC">
      <w:start w:val="1"/>
      <w:numFmt w:val="upperLetter"/>
      <w:lvlText w:val="%6."/>
      <w:lvlJc w:val="left"/>
      <w:pPr>
        <w:ind w:left="720" w:hanging="360"/>
      </w:pPr>
    </w:lvl>
    <w:lvl w:ilvl="6" w:tplc="77988BCE">
      <w:start w:val="1"/>
      <w:numFmt w:val="upperLetter"/>
      <w:lvlText w:val="%7."/>
      <w:lvlJc w:val="left"/>
      <w:pPr>
        <w:ind w:left="720" w:hanging="360"/>
      </w:pPr>
    </w:lvl>
    <w:lvl w:ilvl="7" w:tplc="FD30D77E">
      <w:start w:val="1"/>
      <w:numFmt w:val="upperLetter"/>
      <w:lvlText w:val="%8."/>
      <w:lvlJc w:val="left"/>
      <w:pPr>
        <w:ind w:left="720" w:hanging="360"/>
      </w:pPr>
    </w:lvl>
    <w:lvl w:ilvl="8" w:tplc="86BA1AA6">
      <w:start w:val="1"/>
      <w:numFmt w:val="upperLetter"/>
      <w:lvlText w:val="%9."/>
      <w:lvlJc w:val="left"/>
      <w:pPr>
        <w:ind w:left="720" w:hanging="360"/>
      </w:pPr>
    </w:lvl>
  </w:abstractNum>
  <w:abstractNum w:abstractNumId="30" w15:restartNumberingAfterBreak="0">
    <w:nsid w:val="7F152F93"/>
    <w:multiLevelType w:val="hybridMultilevel"/>
    <w:tmpl w:val="92BCA904"/>
    <w:lvl w:ilvl="0" w:tplc="C1A670D0">
      <w:start w:val="1"/>
      <w:numFmt w:val="lowerLetter"/>
      <w:lvlText w:val="%1)"/>
      <w:lvlJc w:val="left"/>
      <w:pPr>
        <w:ind w:left="720" w:hanging="360"/>
      </w:pPr>
      <w:rPr>
        <w:b/>
        <w:bCs/>
      </w:rPr>
    </w:lvl>
    <w:lvl w:ilvl="1" w:tplc="080A0019">
      <w:start w:val="1"/>
      <w:numFmt w:val="lowerLetter"/>
      <w:lvlText w:val="%2."/>
      <w:lvlJc w:val="left"/>
      <w:pPr>
        <w:ind w:left="1440" w:hanging="360"/>
      </w:pPr>
    </w:lvl>
    <w:lvl w:ilvl="2" w:tplc="9D9259E4">
      <w:start w:val="1"/>
      <w:numFmt w:val="lowerRoman"/>
      <w:lvlText w:val="%3."/>
      <w:lvlJc w:val="right"/>
      <w:pPr>
        <w:ind w:left="2160" w:hanging="180"/>
      </w:pPr>
      <w:rPr>
        <w:b/>
        <w:bCs/>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88226718">
    <w:abstractNumId w:val="10"/>
  </w:num>
  <w:num w:numId="2" w16cid:durableId="1009522162">
    <w:abstractNumId w:val="15"/>
  </w:num>
  <w:num w:numId="3" w16cid:durableId="906458879">
    <w:abstractNumId w:val="27"/>
  </w:num>
  <w:num w:numId="4" w16cid:durableId="1972251372">
    <w:abstractNumId w:val="31"/>
  </w:num>
  <w:num w:numId="5" w16cid:durableId="51773897">
    <w:abstractNumId w:val="11"/>
  </w:num>
  <w:num w:numId="6" w16cid:durableId="1445929813">
    <w:abstractNumId w:val="18"/>
  </w:num>
  <w:num w:numId="7" w16cid:durableId="1559169788">
    <w:abstractNumId w:val="8"/>
  </w:num>
  <w:num w:numId="8" w16cid:durableId="1481920441">
    <w:abstractNumId w:val="3"/>
  </w:num>
  <w:num w:numId="9" w16cid:durableId="380983895">
    <w:abstractNumId w:val="22"/>
  </w:num>
  <w:num w:numId="10" w16cid:durableId="1529682432">
    <w:abstractNumId w:val="20"/>
  </w:num>
  <w:num w:numId="11" w16cid:durableId="1655645025">
    <w:abstractNumId w:val="13"/>
  </w:num>
  <w:num w:numId="12" w16cid:durableId="2133090423">
    <w:abstractNumId w:val="24"/>
  </w:num>
  <w:num w:numId="13" w16cid:durableId="2045863240">
    <w:abstractNumId w:val="26"/>
  </w:num>
  <w:num w:numId="14" w16cid:durableId="748843620">
    <w:abstractNumId w:val="0"/>
  </w:num>
  <w:num w:numId="15" w16cid:durableId="1324973936">
    <w:abstractNumId w:val="7"/>
  </w:num>
  <w:num w:numId="16" w16cid:durableId="277034884">
    <w:abstractNumId w:val="30"/>
  </w:num>
  <w:num w:numId="17" w16cid:durableId="1597667890">
    <w:abstractNumId w:val="14"/>
  </w:num>
  <w:num w:numId="18" w16cid:durableId="2039157450">
    <w:abstractNumId w:val="19"/>
  </w:num>
  <w:num w:numId="19" w16cid:durableId="1332682015">
    <w:abstractNumId w:val="5"/>
  </w:num>
  <w:num w:numId="20" w16cid:durableId="1947349922">
    <w:abstractNumId w:val="12"/>
  </w:num>
  <w:num w:numId="21" w16cid:durableId="1112095480">
    <w:abstractNumId w:val="28"/>
  </w:num>
  <w:num w:numId="22" w16cid:durableId="328101488">
    <w:abstractNumId w:val="4"/>
  </w:num>
  <w:num w:numId="23" w16cid:durableId="1052074907">
    <w:abstractNumId w:val="25"/>
  </w:num>
  <w:num w:numId="24" w16cid:durableId="638462399">
    <w:abstractNumId w:val="23"/>
  </w:num>
  <w:num w:numId="25" w16cid:durableId="1022777065">
    <w:abstractNumId w:val="9"/>
  </w:num>
  <w:num w:numId="26" w16cid:durableId="2037076791">
    <w:abstractNumId w:val="17"/>
  </w:num>
  <w:num w:numId="27" w16cid:durableId="557133238">
    <w:abstractNumId w:val="2"/>
  </w:num>
  <w:num w:numId="28" w16cid:durableId="150414805">
    <w:abstractNumId w:val="6"/>
  </w:num>
  <w:num w:numId="29" w16cid:durableId="1907380009">
    <w:abstractNumId w:val="1"/>
  </w:num>
  <w:num w:numId="30" w16cid:durableId="1375276797">
    <w:abstractNumId w:val="29"/>
  </w:num>
  <w:num w:numId="31" w16cid:durableId="1059287637">
    <w:abstractNumId w:val="16"/>
  </w:num>
  <w:num w:numId="32" w16cid:durableId="94026392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01DA"/>
    <w:rsid w:val="00001735"/>
    <w:rsid w:val="00002D5F"/>
    <w:rsid w:val="000062DB"/>
    <w:rsid w:val="00010AD0"/>
    <w:rsid w:val="00011D79"/>
    <w:rsid w:val="0002546B"/>
    <w:rsid w:val="00027914"/>
    <w:rsid w:val="000315EA"/>
    <w:rsid w:val="00037868"/>
    <w:rsid w:val="00041F64"/>
    <w:rsid w:val="00043B16"/>
    <w:rsid w:val="000500C5"/>
    <w:rsid w:val="000509A0"/>
    <w:rsid w:val="00051C38"/>
    <w:rsid w:val="00060002"/>
    <w:rsid w:val="00071195"/>
    <w:rsid w:val="00073FE3"/>
    <w:rsid w:val="00080B5E"/>
    <w:rsid w:val="00081B65"/>
    <w:rsid w:val="00082C57"/>
    <w:rsid w:val="00085976"/>
    <w:rsid w:val="0009291A"/>
    <w:rsid w:val="00096138"/>
    <w:rsid w:val="00096F42"/>
    <w:rsid w:val="000971C1"/>
    <w:rsid w:val="000A4800"/>
    <w:rsid w:val="000A49D3"/>
    <w:rsid w:val="000A5394"/>
    <w:rsid w:val="000A624A"/>
    <w:rsid w:val="000B691A"/>
    <w:rsid w:val="000B710F"/>
    <w:rsid w:val="000B7E99"/>
    <w:rsid w:val="000C009B"/>
    <w:rsid w:val="000C1485"/>
    <w:rsid w:val="000C2160"/>
    <w:rsid w:val="000C759A"/>
    <w:rsid w:val="000C7D1C"/>
    <w:rsid w:val="000D352A"/>
    <w:rsid w:val="000E21A0"/>
    <w:rsid w:val="000E3327"/>
    <w:rsid w:val="000F098F"/>
    <w:rsid w:val="000F46EF"/>
    <w:rsid w:val="000F712C"/>
    <w:rsid w:val="000F79BF"/>
    <w:rsid w:val="000F7A68"/>
    <w:rsid w:val="001000CC"/>
    <w:rsid w:val="001019AC"/>
    <w:rsid w:val="00101DF1"/>
    <w:rsid w:val="001102AC"/>
    <w:rsid w:val="00113610"/>
    <w:rsid w:val="001154E2"/>
    <w:rsid w:val="001263E4"/>
    <w:rsid w:val="00143550"/>
    <w:rsid w:val="001447D5"/>
    <w:rsid w:val="00150F56"/>
    <w:rsid w:val="0015117D"/>
    <w:rsid w:val="0015764F"/>
    <w:rsid w:val="00166D50"/>
    <w:rsid w:val="00170F88"/>
    <w:rsid w:val="001771CE"/>
    <w:rsid w:val="0018336E"/>
    <w:rsid w:val="001864B6"/>
    <w:rsid w:val="00190AB7"/>
    <w:rsid w:val="001955DA"/>
    <w:rsid w:val="001A2550"/>
    <w:rsid w:val="001B4EE0"/>
    <w:rsid w:val="001C4A5C"/>
    <w:rsid w:val="001D3E49"/>
    <w:rsid w:val="001F0B04"/>
    <w:rsid w:val="001F0D88"/>
    <w:rsid w:val="00203D5D"/>
    <w:rsid w:val="00205A62"/>
    <w:rsid w:val="002064DC"/>
    <w:rsid w:val="002115FA"/>
    <w:rsid w:val="002118D8"/>
    <w:rsid w:val="00213C6B"/>
    <w:rsid w:val="00214917"/>
    <w:rsid w:val="002170BD"/>
    <w:rsid w:val="00224A86"/>
    <w:rsid w:val="00230626"/>
    <w:rsid w:val="00241FFD"/>
    <w:rsid w:val="002477E6"/>
    <w:rsid w:val="00251B7E"/>
    <w:rsid w:val="00253D1C"/>
    <w:rsid w:val="00264FBC"/>
    <w:rsid w:val="002663E2"/>
    <w:rsid w:val="00271093"/>
    <w:rsid w:val="00271AFB"/>
    <w:rsid w:val="00272B2C"/>
    <w:rsid w:val="002766D8"/>
    <w:rsid w:val="00276E8C"/>
    <w:rsid w:val="002773A1"/>
    <w:rsid w:val="00280CB8"/>
    <w:rsid w:val="002833C7"/>
    <w:rsid w:val="002841ED"/>
    <w:rsid w:val="0029231D"/>
    <w:rsid w:val="00292D32"/>
    <w:rsid w:val="0029487B"/>
    <w:rsid w:val="0029490D"/>
    <w:rsid w:val="00295BB1"/>
    <w:rsid w:val="0029668C"/>
    <w:rsid w:val="002A0700"/>
    <w:rsid w:val="002A5646"/>
    <w:rsid w:val="002B1CD4"/>
    <w:rsid w:val="002B5E53"/>
    <w:rsid w:val="002C19FD"/>
    <w:rsid w:val="002C38BE"/>
    <w:rsid w:val="002D5069"/>
    <w:rsid w:val="002D62C1"/>
    <w:rsid w:val="002E16A2"/>
    <w:rsid w:val="002E2F45"/>
    <w:rsid w:val="002E3C4C"/>
    <w:rsid w:val="002F6D42"/>
    <w:rsid w:val="00312218"/>
    <w:rsid w:val="003133C5"/>
    <w:rsid w:val="003154EF"/>
    <w:rsid w:val="003161DA"/>
    <w:rsid w:val="003178D5"/>
    <w:rsid w:val="003303A1"/>
    <w:rsid w:val="00330A9D"/>
    <w:rsid w:val="00330E82"/>
    <w:rsid w:val="00333DC2"/>
    <w:rsid w:val="00334289"/>
    <w:rsid w:val="00336A17"/>
    <w:rsid w:val="00341061"/>
    <w:rsid w:val="003428C6"/>
    <w:rsid w:val="00343D24"/>
    <w:rsid w:val="00347344"/>
    <w:rsid w:val="00353222"/>
    <w:rsid w:val="00371285"/>
    <w:rsid w:val="00371E72"/>
    <w:rsid w:val="00373556"/>
    <w:rsid w:val="00383B2F"/>
    <w:rsid w:val="00391FC2"/>
    <w:rsid w:val="00394F8A"/>
    <w:rsid w:val="00395CFE"/>
    <w:rsid w:val="003973F4"/>
    <w:rsid w:val="003A3EDA"/>
    <w:rsid w:val="003A4A7F"/>
    <w:rsid w:val="003A7B45"/>
    <w:rsid w:val="003B242E"/>
    <w:rsid w:val="003B3D60"/>
    <w:rsid w:val="003B7D46"/>
    <w:rsid w:val="003C6F71"/>
    <w:rsid w:val="003D45B4"/>
    <w:rsid w:val="003D7F1D"/>
    <w:rsid w:val="003E156B"/>
    <w:rsid w:val="00401F89"/>
    <w:rsid w:val="00406577"/>
    <w:rsid w:val="00410F46"/>
    <w:rsid w:val="00420FD9"/>
    <w:rsid w:val="00425C79"/>
    <w:rsid w:val="00432D4E"/>
    <w:rsid w:val="00436AFF"/>
    <w:rsid w:val="00436D11"/>
    <w:rsid w:val="00437A33"/>
    <w:rsid w:val="00442004"/>
    <w:rsid w:val="004549FE"/>
    <w:rsid w:val="00464680"/>
    <w:rsid w:val="00465BC6"/>
    <w:rsid w:val="00473009"/>
    <w:rsid w:val="0047479E"/>
    <w:rsid w:val="0049045E"/>
    <w:rsid w:val="00491411"/>
    <w:rsid w:val="00492EA8"/>
    <w:rsid w:val="004949C9"/>
    <w:rsid w:val="004A660A"/>
    <w:rsid w:val="004A6FF4"/>
    <w:rsid w:val="004B2B62"/>
    <w:rsid w:val="004B3588"/>
    <w:rsid w:val="004B487F"/>
    <w:rsid w:val="004B752F"/>
    <w:rsid w:val="004C4C2D"/>
    <w:rsid w:val="004D28DF"/>
    <w:rsid w:val="004D3216"/>
    <w:rsid w:val="004D37EB"/>
    <w:rsid w:val="004D3A1E"/>
    <w:rsid w:val="004D590D"/>
    <w:rsid w:val="004E5A01"/>
    <w:rsid w:val="004E6059"/>
    <w:rsid w:val="004E6BDC"/>
    <w:rsid w:val="004F013A"/>
    <w:rsid w:val="004F5D04"/>
    <w:rsid w:val="004F7C8D"/>
    <w:rsid w:val="00511113"/>
    <w:rsid w:val="00513413"/>
    <w:rsid w:val="0051452D"/>
    <w:rsid w:val="00516D5C"/>
    <w:rsid w:val="00516E05"/>
    <w:rsid w:val="00517123"/>
    <w:rsid w:val="005178E7"/>
    <w:rsid w:val="00520D46"/>
    <w:rsid w:val="00524C8F"/>
    <w:rsid w:val="0052708A"/>
    <w:rsid w:val="005270AC"/>
    <w:rsid w:val="005278C9"/>
    <w:rsid w:val="00527C87"/>
    <w:rsid w:val="00531C87"/>
    <w:rsid w:val="00534B9E"/>
    <w:rsid w:val="005362C4"/>
    <w:rsid w:val="00536A9C"/>
    <w:rsid w:val="00537715"/>
    <w:rsid w:val="00542392"/>
    <w:rsid w:val="005455FA"/>
    <w:rsid w:val="0055027F"/>
    <w:rsid w:val="00550EF0"/>
    <w:rsid w:val="005511EB"/>
    <w:rsid w:val="00556149"/>
    <w:rsid w:val="00571097"/>
    <w:rsid w:val="005729F5"/>
    <w:rsid w:val="00582A14"/>
    <w:rsid w:val="0058662F"/>
    <w:rsid w:val="005950B0"/>
    <w:rsid w:val="005A07EE"/>
    <w:rsid w:val="005B156E"/>
    <w:rsid w:val="005B19B2"/>
    <w:rsid w:val="005B2129"/>
    <w:rsid w:val="005B22E7"/>
    <w:rsid w:val="005B7145"/>
    <w:rsid w:val="005C0D5E"/>
    <w:rsid w:val="005C2515"/>
    <w:rsid w:val="005C690C"/>
    <w:rsid w:val="005D09D3"/>
    <w:rsid w:val="005D18BB"/>
    <w:rsid w:val="005E1C9C"/>
    <w:rsid w:val="005F3857"/>
    <w:rsid w:val="005F3A6E"/>
    <w:rsid w:val="00613C4D"/>
    <w:rsid w:val="00615621"/>
    <w:rsid w:val="0061756A"/>
    <w:rsid w:val="0062427A"/>
    <w:rsid w:val="006332EB"/>
    <w:rsid w:val="00641BCC"/>
    <w:rsid w:val="00644991"/>
    <w:rsid w:val="00645960"/>
    <w:rsid w:val="00654436"/>
    <w:rsid w:val="0066305B"/>
    <w:rsid w:val="00664274"/>
    <w:rsid w:val="006654D4"/>
    <w:rsid w:val="006768E1"/>
    <w:rsid w:val="00681422"/>
    <w:rsid w:val="006847A8"/>
    <w:rsid w:val="00685AD8"/>
    <w:rsid w:val="0068714E"/>
    <w:rsid w:val="0068718F"/>
    <w:rsid w:val="006942C4"/>
    <w:rsid w:val="006A2DC0"/>
    <w:rsid w:val="006A5F0B"/>
    <w:rsid w:val="006B1741"/>
    <w:rsid w:val="006C0B52"/>
    <w:rsid w:val="006C1046"/>
    <w:rsid w:val="006D0665"/>
    <w:rsid w:val="006D0C29"/>
    <w:rsid w:val="006D2A30"/>
    <w:rsid w:val="006D617C"/>
    <w:rsid w:val="006E0F5E"/>
    <w:rsid w:val="006E528D"/>
    <w:rsid w:val="006E6A0B"/>
    <w:rsid w:val="006F75CC"/>
    <w:rsid w:val="006F7D30"/>
    <w:rsid w:val="00701CBB"/>
    <w:rsid w:val="00703ECD"/>
    <w:rsid w:val="00707033"/>
    <w:rsid w:val="00721D51"/>
    <w:rsid w:val="007232A3"/>
    <w:rsid w:val="0073136E"/>
    <w:rsid w:val="00731FCC"/>
    <w:rsid w:val="007330BD"/>
    <w:rsid w:val="00737F7E"/>
    <w:rsid w:val="00742BF8"/>
    <w:rsid w:val="0074507B"/>
    <w:rsid w:val="00746EE0"/>
    <w:rsid w:val="00746FF6"/>
    <w:rsid w:val="00750F58"/>
    <w:rsid w:val="00752263"/>
    <w:rsid w:val="00754617"/>
    <w:rsid w:val="00760B1E"/>
    <w:rsid w:val="00761551"/>
    <w:rsid w:val="00761A04"/>
    <w:rsid w:val="00781DF1"/>
    <w:rsid w:val="0078512A"/>
    <w:rsid w:val="0079113B"/>
    <w:rsid w:val="00796386"/>
    <w:rsid w:val="007A13BD"/>
    <w:rsid w:val="007A2C56"/>
    <w:rsid w:val="007A44C8"/>
    <w:rsid w:val="007B38B8"/>
    <w:rsid w:val="007B5DA0"/>
    <w:rsid w:val="007C1170"/>
    <w:rsid w:val="007C32CE"/>
    <w:rsid w:val="007C723E"/>
    <w:rsid w:val="007D124F"/>
    <w:rsid w:val="007D3687"/>
    <w:rsid w:val="007D4243"/>
    <w:rsid w:val="007E164B"/>
    <w:rsid w:val="007E1D18"/>
    <w:rsid w:val="007F362E"/>
    <w:rsid w:val="00807FD3"/>
    <w:rsid w:val="00813A0B"/>
    <w:rsid w:val="00813E18"/>
    <w:rsid w:val="0081451F"/>
    <w:rsid w:val="00822376"/>
    <w:rsid w:val="00824D03"/>
    <w:rsid w:val="00835BF7"/>
    <w:rsid w:val="00845365"/>
    <w:rsid w:val="0084680C"/>
    <w:rsid w:val="0084733B"/>
    <w:rsid w:val="00856F26"/>
    <w:rsid w:val="00861174"/>
    <w:rsid w:val="00862AFD"/>
    <w:rsid w:val="00863DF8"/>
    <w:rsid w:val="00864136"/>
    <w:rsid w:val="00865625"/>
    <w:rsid w:val="00866E4E"/>
    <w:rsid w:val="008674AE"/>
    <w:rsid w:val="00872731"/>
    <w:rsid w:val="00873CCB"/>
    <w:rsid w:val="00875FD3"/>
    <w:rsid w:val="00891842"/>
    <w:rsid w:val="00891C2E"/>
    <w:rsid w:val="008926AF"/>
    <w:rsid w:val="00893179"/>
    <w:rsid w:val="00897081"/>
    <w:rsid w:val="008A3C23"/>
    <w:rsid w:val="008B06F8"/>
    <w:rsid w:val="008B2A09"/>
    <w:rsid w:val="008C17E5"/>
    <w:rsid w:val="008C58D6"/>
    <w:rsid w:val="008C7711"/>
    <w:rsid w:val="008D753D"/>
    <w:rsid w:val="008E1EE5"/>
    <w:rsid w:val="008E285C"/>
    <w:rsid w:val="00913284"/>
    <w:rsid w:val="009160A6"/>
    <w:rsid w:val="0092712F"/>
    <w:rsid w:val="00932797"/>
    <w:rsid w:val="009426F7"/>
    <w:rsid w:val="009506F2"/>
    <w:rsid w:val="00951255"/>
    <w:rsid w:val="009516E0"/>
    <w:rsid w:val="00957578"/>
    <w:rsid w:val="00957E42"/>
    <w:rsid w:val="0096028C"/>
    <w:rsid w:val="009617F3"/>
    <w:rsid w:val="00963011"/>
    <w:rsid w:val="0096473A"/>
    <w:rsid w:val="009703B1"/>
    <w:rsid w:val="00977C35"/>
    <w:rsid w:val="00993131"/>
    <w:rsid w:val="00995177"/>
    <w:rsid w:val="00996FE0"/>
    <w:rsid w:val="009A0F68"/>
    <w:rsid w:val="009B26B6"/>
    <w:rsid w:val="009B4AC1"/>
    <w:rsid w:val="009B68DB"/>
    <w:rsid w:val="009C7A9F"/>
    <w:rsid w:val="009D151D"/>
    <w:rsid w:val="009D1D8C"/>
    <w:rsid w:val="00A01C2C"/>
    <w:rsid w:val="00A03CD1"/>
    <w:rsid w:val="00A078E9"/>
    <w:rsid w:val="00A14301"/>
    <w:rsid w:val="00A23E84"/>
    <w:rsid w:val="00A25412"/>
    <w:rsid w:val="00A301E1"/>
    <w:rsid w:val="00A41707"/>
    <w:rsid w:val="00A46399"/>
    <w:rsid w:val="00A507E4"/>
    <w:rsid w:val="00A5507E"/>
    <w:rsid w:val="00A576FE"/>
    <w:rsid w:val="00A64126"/>
    <w:rsid w:val="00A83A95"/>
    <w:rsid w:val="00A86EDF"/>
    <w:rsid w:val="00AC09DC"/>
    <w:rsid w:val="00AC5BA4"/>
    <w:rsid w:val="00AC61B9"/>
    <w:rsid w:val="00AD0951"/>
    <w:rsid w:val="00AD49E3"/>
    <w:rsid w:val="00AD5297"/>
    <w:rsid w:val="00AD53D1"/>
    <w:rsid w:val="00AD78E6"/>
    <w:rsid w:val="00AE500B"/>
    <w:rsid w:val="00AF42F8"/>
    <w:rsid w:val="00AF6E57"/>
    <w:rsid w:val="00B0172D"/>
    <w:rsid w:val="00B1102F"/>
    <w:rsid w:val="00B32A8C"/>
    <w:rsid w:val="00B412A1"/>
    <w:rsid w:val="00B518FE"/>
    <w:rsid w:val="00B529A4"/>
    <w:rsid w:val="00B53EE8"/>
    <w:rsid w:val="00B57724"/>
    <w:rsid w:val="00B62249"/>
    <w:rsid w:val="00B723FB"/>
    <w:rsid w:val="00B82CB4"/>
    <w:rsid w:val="00B9168B"/>
    <w:rsid w:val="00B946B7"/>
    <w:rsid w:val="00BA2FD6"/>
    <w:rsid w:val="00BA56B3"/>
    <w:rsid w:val="00BA6153"/>
    <w:rsid w:val="00BB2EDB"/>
    <w:rsid w:val="00BB3910"/>
    <w:rsid w:val="00BB4511"/>
    <w:rsid w:val="00BB5277"/>
    <w:rsid w:val="00BB65DD"/>
    <w:rsid w:val="00BC1A12"/>
    <w:rsid w:val="00BC4028"/>
    <w:rsid w:val="00BC6AAB"/>
    <w:rsid w:val="00BC6ED2"/>
    <w:rsid w:val="00BC74B7"/>
    <w:rsid w:val="00BD41B2"/>
    <w:rsid w:val="00BD4490"/>
    <w:rsid w:val="00BD5FEC"/>
    <w:rsid w:val="00BE391C"/>
    <w:rsid w:val="00BE5057"/>
    <w:rsid w:val="00BF2880"/>
    <w:rsid w:val="00BF5396"/>
    <w:rsid w:val="00BF6204"/>
    <w:rsid w:val="00BF6532"/>
    <w:rsid w:val="00C0438F"/>
    <w:rsid w:val="00C12BCB"/>
    <w:rsid w:val="00C12DE1"/>
    <w:rsid w:val="00C13A23"/>
    <w:rsid w:val="00C15E8C"/>
    <w:rsid w:val="00C321CF"/>
    <w:rsid w:val="00C51AAA"/>
    <w:rsid w:val="00C6121A"/>
    <w:rsid w:val="00C62077"/>
    <w:rsid w:val="00C62FF5"/>
    <w:rsid w:val="00C63FED"/>
    <w:rsid w:val="00C7471A"/>
    <w:rsid w:val="00C76126"/>
    <w:rsid w:val="00C76310"/>
    <w:rsid w:val="00C76B34"/>
    <w:rsid w:val="00C85BC8"/>
    <w:rsid w:val="00C85FDF"/>
    <w:rsid w:val="00CA1543"/>
    <w:rsid w:val="00CA5AC5"/>
    <w:rsid w:val="00CA773B"/>
    <w:rsid w:val="00CB42BA"/>
    <w:rsid w:val="00CC1F89"/>
    <w:rsid w:val="00CC463A"/>
    <w:rsid w:val="00CC588A"/>
    <w:rsid w:val="00CD7F21"/>
    <w:rsid w:val="00CE6D24"/>
    <w:rsid w:val="00CF36A5"/>
    <w:rsid w:val="00CF4C88"/>
    <w:rsid w:val="00D02F11"/>
    <w:rsid w:val="00D049FC"/>
    <w:rsid w:val="00D06B45"/>
    <w:rsid w:val="00D10431"/>
    <w:rsid w:val="00D12ACE"/>
    <w:rsid w:val="00D176CA"/>
    <w:rsid w:val="00D202F2"/>
    <w:rsid w:val="00D22874"/>
    <w:rsid w:val="00D23C34"/>
    <w:rsid w:val="00D248E8"/>
    <w:rsid w:val="00D31C59"/>
    <w:rsid w:val="00D32FB5"/>
    <w:rsid w:val="00D37C07"/>
    <w:rsid w:val="00D43FF0"/>
    <w:rsid w:val="00D538B3"/>
    <w:rsid w:val="00D5775A"/>
    <w:rsid w:val="00D62B6A"/>
    <w:rsid w:val="00D7409B"/>
    <w:rsid w:val="00D75F48"/>
    <w:rsid w:val="00D812D2"/>
    <w:rsid w:val="00D844E4"/>
    <w:rsid w:val="00D91406"/>
    <w:rsid w:val="00D92C50"/>
    <w:rsid w:val="00D95326"/>
    <w:rsid w:val="00D96746"/>
    <w:rsid w:val="00DA4C84"/>
    <w:rsid w:val="00DC430C"/>
    <w:rsid w:val="00DC5F53"/>
    <w:rsid w:val="00DD0606"/>
    <w:rsid w:val="00DD3A17"/>
    <w:rsid w:val="00DD7A20"/>
    <w:rsid w:val="00DE6EC4"/>
    <w:rsid w:val="00DF6B1B"/>
    <w:rsid w:val="00E0538C"/>
    <w:rsid w:val="00E070FB"/>
    <w:rsid w:val="00E07938"/>
    <w:rsid w:val="00E07D56"/>
    <w:rsid w:val="00E15665"/>
    <w:rsid w:val="00E205C8"/>
    <w:rsid w:val="00E239DE"/>
    <w:rsid w:val="00E241E3"/>
    <w:rsid w:val="00E25731"/>
    <w:rsid w:val="00E265D3"/>
    <w:rsid w:val="00E320E6"/>
    <w:rsid w:val="00E32683"/>
    <w:rsid w:val="00E37F44"/>
    <w:rsid w:val="00E42BBF"/>
    <w:rsid w:val="00E44D5A"/>
    <w:rsid w:val="00E45407"/>
    <w:rsid w:val="00E47F1E"/>
    <w:rsid w:val="00E51DC0"/>
    <w:rsid w:val="00E543D3"/>
    <w:rsid w:val="00E560D7"/>
    <w:rsid w:val="00E67BA8"/>
    <w:rsid w:val="00E83969"/>
    <w:rsid w:val="00E857FC"/>
    <w:rsid w:val="00E90129"/>
    <w:rsid w:val="00E90F11"/>
    <w:rsid w:val="00E9128E"/>
    <w:rsid w:val="00E93A8E"/>
    <w:rsid w:val="00E9550F"/>
    <w:rsid w:val="00EA024B"/>
    <w:rsid w:val="00EA05EC"/>
    <w:rsid w:val="00EA08D9"/>
    <w:rsid w:val="00EA2DDE"/>
    <w:rsid w:val="00EA3961"/>
    <w:rsid w:val="00EA450F"/>
    <w:rsid w:val="00EB500B"/>
    <w:rsid w:val="00EB71C8"/>
    <w:rsid w:val="00EC05EA"/>
    <w:rsid w:val="00EC721E"/>
    <w:rsid w:val="00ED2E09"/>
    <w:rsid w:val="00EE0A15"/>
    <w:rsid w:val="00EE468C"/>
    <w:rsid w:val="00EE4B48"/>
    <w:rsid w:val="00EE7D83"/>
    <w:rsid w:val="00EF242D"/>
    <w:rsid w:val="00EF2652"/>
    <w:rsid w:val="00EF78F0"/>
    <w:rsid w:val="00F0709A"/>
    <w:rsid w:val="00F14442"/>
    <w:rsid w:val="00F2003C"/>
    <w:rsid w:val="00F24C1A"/>
    <w:rsid w:val="00F27706"/>
    <w:rsid w:val="00F41E67"/>
    <w:rsid w:val="00F52B73"/>
    <w:rsid w:val="00F54AC1"/>
    <w:rsid w:val="00F56DC0"/>
    <w:rsid w:val="00F5776D"/>
    <w:rsid w:val="00F6313D"/>
    <w:rsid w:val="00F73B16"/>
    <w:rsid w:val="00F74633"/>
    <w:rsid w:val="00F76351"/>
    <w:rsid w:val="00F778B8"/>
    <w:rsid w:val="00F84A19"/>
    <w:rsid w:val="00F86939"/>
    <w:rsid w:val="00F967FD"/>
    <w:rsid w:val="00F97144"/>
    <w:rsid w:val="00FA071A"/>
    <w:rsid w:val="00FA1D51"/>
    <w:rsid w:val="00FA6EE7"/>
    <w:rsid w:val="00FB7A71"/>
    <w:rsid w:val="00FC036C"/>
    <w:rsid w:val="00FC22ED"/>
    <w:rsid w:val="00FD06AB"/>
    <w:rsid w:val="00FE1BA0"/>
    <w:rsid w:val="00FE45F8"/>
    <w:rsid w:val="00FE6E40"/>
    <w:rsid w:val="00FF1F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A09"/>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a tabla,Dot p,TD Bullet 1,Dot pt,subtitulo 1.1.1"/>
    <w:basedOn w:val="Normal"/>
    <w:link w:val="PrrafodelistaCar"/>
    <w:uiPriority w:val="34"/>
    <w:qFormat/>
    <w:rsid w:val="00330E82"/>
    <w:pPr>
      <w:ind w:left="720"/>
      <w:contextualSpacing/>
    </w:pPr>
  </w:style>
  <w:style w:type="paragraph" w:styleId="Textoindependiente">
    <w:name w:val="Body Text"/>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a tabla Car,Dot p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uiPriority w:val="9"/>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0A49D3"/>
    <w:pPr>
      <w:tabs>
        <w:tab w:val="left" w:pos="720"/>
        <w:tab w:val="right" w:pos="8830"/>
      </w:tabs>
      <w:ind w:left="426" w:hanging="426"/>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AreasIMSS2">
    <w:name w:val="Areas IMSS2"/>
    <w:basedOn w:val="Fuentedeprrafopredeter"/>
    <w:uiPriority w:val="1"/>
    <w:qFormat/>
    <w:rsid w:val="00E83969"/>
    <w:rPr>
      <w:rFonts w:ascii="Arial Narrow" w:hAnsi="Arial Narrow"/>
      <w:b/>
      <w:sz w:val="20"/>
    </w:rPr>
  </w:style>
  <w:style w:type="character" w:customStyle="1" w:styleId="AreasIMSS20">
    <w:name w:val="AreasIMSS2"/>
    <w:basedOn w:val="Fuentedeprrafopredeter"/>
    <w:uiPriority w:val="1"/>
    <w:qFormat/>
    <w:rsid w:val="0058662F"/>
    <w:rPr>
      <w:rFonts w:ascii="Arial Narrow" w:hAnsi="Arial Narrow"/>
      <w:b/>
      <w:sz w:val="20"/>
    </w:rPr>
  </w:style>
  <w:style w:type="table" w:styleId="Tablaconcuadrcula6concolores">
    <w:name w:val="Grid Table 6 Colorful"/>
    <w:basedOn w:val="Tablanormal"/>
    <w:uiPriority w:val="51"/>
    <w:rsid w:val="00347344"/>
    <w:rPr>
      <w:rFonts w:asciiTheme="minorHAnsi" w:eastAsiaTheme="minorHAnsi" w:hAnsiTheme="minorHAnsi" w:cstheme="minorBidi"/>
      <w:color w:val="000000" w:themeColor="text1"/>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5oscura-nfasis5">
    <w:name w:val="Grid Table 5 Dark Accent 5"/>
    <w:basedOn w:val="Tablanormal"/>
    <w:uiPriority w:val="50"/>
    <w:rsid w:val="0027109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aconcuadrcula6concolores-nfasis1">
    <w:name w:val="Grid Table 6 Colorful Accent 1"/>
    <w:basedOn w:val="Tablanormal"/>
    <w:uiPriority w:val="51"/>
    <w:rsid w:val="00271093"/>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3-Accent61">
    <w:name w:val="List Table 3 - Accent 61"/>
    <w:basedOn w:val="Tablanormal"/>
    <w:next w:val="Tabladelista3-nfasis6"/>
    <w:uiPriority w:val="48"/>
    <w:rsid w:val="00EB500B"/>
    <w:rPr>
      <w:rFonts w:asciiTheme="minorHAnsi" w:eastAsiaTheme="minorHAnsi" w:hAnsiTheme="minorHAnsi" w:cstheme="minorBidi"/>
      <w:sz w:val="22"/>
      <w:szCs w:val="22"/>
      <w:lang w:val="en-US" w:eastAsia="en-US"/>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GridTable4-Accent31">
    <w:name w:val="Grid Table 4 - Accent 31"/>
    <w:basedOn w:val="Tablanormal"/>
    <w:next w:val="Tablaconcuadrcula4-nfasis3"/>
    <w:uiPriority w:val="49"/>
    <w:rsid w:val="00EB500B"/>
    <w:rPr>
      <w:rFonts w:asciiTheme="minorHAnsi" w:eastAsiaTheme="minorHAnsi" w:hAnsiTheme="minorHAnsi" w:cstheme="minorBidi"/>
      <w:sz w:val="22"/>
      <w:szCs w:val="22"/>
      <w:lang w:val="en-US"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ladelista3-nfasis6">
    <w:name w:val="List Table 3 Accent 6"/>
    <w:basedOn w:val="Tablanormal"/>
    <w:uiPriority w:val="48"/>
    <w:rsid w:val="00EB500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concuadrcula4-nfasis3">
    <w:name w:val="Grid Table 4 Accent 3"/>
    <w:basedOn w:val="Tablanormal"/>
    <w:uiPriority w:val="49"/>
    <w:rsid w:val="00EB500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500319740">
      <w:bodyDiv w:val="1"/>
      <w:marLeft w:val="0"/>
      <w:marRight w:val="0"/>
      <w:marTop w:val="0"/>
      <w:marBottom w:val="0"/>
      <w:divBdr>
        <w:top w:val="none" w:sz="0" w:space="0" w:color="auto"/>
        <w:left w:val="none" w:sz="0" w:space="0" w:color="auto"/>
        <w:bottom w:val="none" w:sz="0" w:space="0" w:color="auto"/>
        <w:right w:val="none" w:sz="0" w:space="0" w:color="auto"/>
      </w:divBdr>
    </w:div>
    <w:div w:id="664741340">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Visio_Drawing.vsdx"/><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207629CEC44559B60465EB2C912B9A"/>
        <w:category>
          <w:name w:val="General"/>
          <w:gallery w:val="placeholder"/>
        </w:category>
        <w:types>
          <w:type w:val="bbPlcHdr"/>
        </w:types>
        <w:behaviors>
          <w:behavior w:val="content"/>
        </w:behaviors>
        <w:guid w:val="{581CB743-D831-49FC-B1E9-A9F17AC209A2}"/>
      </w:docPartPr>
      <w:docPartBody>
        <w:p w:rsidR="009756D8" w:rsidRDefault="00462425" w:rsidP="00462425">
          <w:pPr>
            <w:pStyle w:val="74207629CEC44559B60465EB2C912B9A"/>
          </w:pPr>
          <w:r>
            <w:rPr>
              <w:rStyle w:val="Textodelmarcadordeposicin"/>
              <w:rFonts w:ascii="Arial Narrow" w:hAnsi="Arial Narrow"/>
              <w:b/>
              <w:bCs/>
              <w:color w:val="0000FF"/>
              <w:sz w:val="20"/>
              <w:szCs w:val="20"/>
            </w:rPr>
            <w:t>Coordinación</w:t>
          </w:r>
        </w:p>
      </w:docPartBody>
    </w:docPart>
    <w:docPart>
      <w:docPartPr>
        <w:name w:val="558889CB725E435CA8EBF38ACB81678E"/>
        <w:category>
          <w:name w:val="General"/>
          <w:gallery w:val="placeholder"/>
        </w:category>
        <w:types>
          <w:type w:val="bbPlcHdr"/>
        </w:types>
        <w:behaviors>
          <w:behavior w:val="content"/>
        </w:behaviors>
        <w:guid w:val="{9F5F57D9-D872-406D-8D1A-EAE67807F2E2}"/>
      </w:docPartPr>
      <w:docPartBody>
        <w:p w:rsidR="000E348E" w:rsidRDefault="007D2167" w:rsidP="007D2167">
          <w:pPr>
            <w:pStyle w:val="558889CB725E435CA8EBF38ACB81678E"/>
          </w:pPr>
          <w:r>
            <w:rPr>
              <w:rStyle w:val="Textodelmarcadordeposicin"/>
              <w:rFonts w:ascii="Arial Narrow" w:hAnsi="Arial Narrow"/>
              <w:b/>
              <w:bCs/>
              <w:color w:val="0000FF"/>
              <w:sz w:val="20"/>
              <w:szCs w:val="20"/>
            </w:rPr>
            <w:t>Unidad</w:t>
          </w:r>
        </w:p>
      </w:docPartBody>
    </w:docPart>
    <w:docPart>
      <w:docPartPr>
        <w:name w:val="114FED7D2C6C4B0396BF0F0AC8963DC4"/>
        <w:category>
          <w:name w:val="General"/>
          <w:gallery w:val="placeholder"/>
        </w:category>
        <w:types>
          <w:type w:val="bbPlcHdr"/>
        </w:types>
        <w:behaviors>
          <w:behavior w:val="content"/>
        </w:behaviors>
        <w:guid w:val="{A7328BFC-D7F7-4C86-915D-1F4519C21E74}"/>
      </w:docPartPr>
      <w:docPartBody>
        <w:p w:rsidR="00BE3C31" w:rsidRDefault="000E348E" w:rsidP="000E348E">
          <w:pPr>
            <w:pStyle w:val="114FED7D2C6C4B0396BF0F0AC8963DC4"/>
          </w:pPr>
          <w:r w:rsidRPr="00580AF7">
            <w:rPr>
              <w:rStyle w:val="Textodelmarcadordeposicin"/>
            </w:rPr>
            <w:t>Click here to enter a date.</w:t>
          </w:r>
        </w:p>
      </w:docPartBody>
    </w:docPart>
    <w:docPart>
      <w:docPartPr>
        <w:name w:val="5B618895CC384620B721AAC32A7F3B69"/>
        <w:category>
          <w:name w:val="General"/>
          <w:gallery w:val="placeholder"/>
        </w:category>
        <w:types>
          <w:type w:val="bbPlcHdr"/>
        </w:types>
        <w:behaviors>
          <w:behavior w:val="content"/>
        </w:behaviors>
        <w:guid w:val="{57402167-5119-4247-9110-576E48001174}"/>
      </w:docPartPr>
      <w:docPartBody>
        <w:p w:rsidR="0027643B" w:rsidRDefault="00BE3C31" w:rsidP="00BE3C31">
          <w:pPr>
            <w:pStyle w:val="5B618895CC384620B721AAC32A7F3B69"/>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53FCA"/>
    <w:rsid w:val="00064170"/>
    <w:rsid w:val="000B1C95"/>
    <w:rsid w:val="000D5B95"/>
    <w:rsid w:val="000E3327"/>
    <w:rsid w:val="000E348E"/>
    <w:rsid w:val="00127B55"/>
    <w:rsid w:val="00144C50"/>
    <w:rsid w:val="001949E3"/>
    <w:rsid w:val="001955DA"/>
    <w:rsid w:val="001F0B04"/>
    <w:rsid w:val="002365A0"/>
    <w:rsid w:val="0027643B"/>
    <w:rsid w:val="003154EF"/>
    <w:rsid w:val="00330A9D"/>
    <w:rsid w:val="00336A17"/>
    <w:rsid w:val="003428C6"/>
    <w:rsid w:val="00462425"/>
    <w:rsid w:val="0049045E"/>
    <w:rsid w:val="004C100A"/>
    <w:rsid w:val="004C1693"/>
    <w:rsid w:val="005010DB"/>
    <w:rsid w:val="00516D5C"/>
    <w:rsid w:val="005F3060"/>
    <w:rsid w:val="00624668"/>
    <w:rsid w:val="00692ABA"/>
    <w:rsid w:val="006B4470"/>
    <w:rsid w:val="0072783A"/>
    <w:rsid w:val="00792FB7"/>
    <w:rsid w:val="007C1170"/>
    <w:rsid w:val="007D2167"/>
    <w:rsid w:val="00801E35"/>
    <w:rsid w:val="008338B4"/>
    <w:rsid w:val="008647AE"/>
    <w:rsid w:val="008A11DF"/>
    <w:rsid w:val="00901059"/>
    <w:rsid w:val="00934C2F"/>
    <w:rsid w:val="009756D8"/>
    <w:rsid w:val="009D7D89"/>
    <w:rsid w:val="009F07B1"/>
    <w:rsid w:val="00A4298F"/>
    <w:rsid w:val="00A44D59"/>
    <w:rsid w:val="00A508A3"/>
    <w:rsid w:val="00A56861"/>
    <w:rsid w:val="00AD6D31"/>
    <w:rsid w:val="00B11A52"/>
    <w:rsid w:val="00B32A8C"/>
    <w:rsid w:val="00B53EE8"/>
    <w:rsid w:val="00BE3C31"/>
    <w:rsid w:val="00C21A3F"/>
    <w:rsid w:val="00C62077"/>
    <w:rsid w:val="00C64040"/>
    <w:rsid w:val="00C76BE3"/>
    <w:rsid w:val="00CA31B0"/>
    <w:rsid w:val="00D06B31"/>
    <w:rsid w:val="00D92FD7"/>
    <w:rsid w:val="00DA671B"/>
    <w:rsid w:val="00EA6C79"/>
    <w:rsid w:val="00EC086A"/>
    <w:rsid w:val="00EC38C0"/>
    <w:rsid w:val="00EE23F3"/>
    <w:rsid w:val="00EE4B48"/>
    <w:rsid w:val="00F14442"/>
    <w:rsid w:val="00F600D2"/>
    <w:rsid w:val="00F90580"/>
    <w:rsid w:val="00FC46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E3C31"/>
    <w:rPr>
      <w:color w:val="808080"/>
    </w:rPr>
  </w:style>
  <w:style w:type="paragraph" w:customStyle="1" w:styleId="5B618895CC384620B721AAC32A7F3B69">
    <w:name w:val="5B618895CC384620B721AAC32A7F3B69"/>
    <w:rsid w:val="00BE3C31"/>
    <w:pPr>
      <w:spacing w:line="278" w:lineRule="auto"/>
    </w:pPr>
    <w:rPr>
      <w:kern w:val="2"/>
      <w:sz w:val="24"/>
      <w:szCs w:val="24"/>
      <w:lang w:val="es-MX" w:eastAsia="es-MX"/>
      <w14:ligatures w14:val="standardContextual"/>
    </w:rPr>
  </w:style>
  <w:style w:type="paragraph" w:customStyle="1" w:styleId="74207629CEC44559B60465EB2C912B9A">
    <w:name w:val="74207629CEC44559B60465EB2C912B9A"/>
    <w:rsid w:val="00462425"/>
    <w:pPr>
      <w:spacing w:line="278" w:lineRule="auto"/>
    </w:pPr>
    <w:rPr>
      <w:kern w:val="2"/>
      <w:sz w:val="24"/>
      <w:szCs w:val="24"/>
      <w:lang w:val="es-MX" w:eastAsia="es-MX"/>
      <w14:ligatures w14:val="standardContextual"/>
    </w:rPr>
  </w:style>
  <w:style w:type="paragraph" w:customStyle="1" w:styleId="558889CB725E435CA8EBF38ACB81678E">
    <w:name w:val="558889CB725E435CA8EBF38ACB81678E"/>
    <w:rsid w:val="007D2167"/>
    <w:pPr>
      <w:spacing w:line="278" w:lineRule="auto"/>
    </w:pPr>
    <w:rPr>
      <w:kern w:val="2"/>
      <w:sz w:val="24"/>
      <w:szCs w:val="24"/>
      <w:lang w:val="es-MX" w:eastAsia="es-MX"/>
      <w14:ligatures w14:val="standardContextual"/>
    </w:rPr>
  </w:style>
  <w:style w:type="paragraph" w:customStyle="1" w:styleId="114FED7D2C6C4B0396BF0F0AC8963DC4">
    <w:name w:val="114FED7D2C6C4B0396BF0F0AC8963DC4"/>
    <w:rsid w:val="000E348E"/>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5.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18</TotalTime>
  <Pages>15</Pages>
  <Words>4294</Words>
  <Characters>23709</Characters>
  <Application>Microsoft Office Word</Application>
  <DocSecurity>0</DocSecurity>
  <Lines>623</Lines>
  <Paragraphs>259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Jose Antonio Martinez Sanchez</cp:lastModifiedBy>
  <cp:revision>8</cp:revision>
  <cp:lastPrinted>2026-01-06T22:21:00Z</cp:lastPrinted>
  <dcterms:created xsi:type="dcterms:W3CDTF">2026-01-06T22:10:00Z</dcterms:created>
  <dcterms:modified xsi:type="dcterms:W3CDTF">2026-01-14T01:39:00Z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